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B54" w:rsidRPr="00EE7B54" w:rsidRDefault="00EE7B54" w:rsidP="00EE7B54">
      <w:pPr>
        <w:pStyle w:val="Heading1"/>
        <w:jc w:val="left"/>
        <w:rPr>
          <w:rFonts w:asciiTheme="majorBidi" w:hAnsiTheme="majorBidi" w:cstheme="majorBidi"/>
          <w:sz w:val="24"/>
          <w:szCs w:val="24"/>
          <w:lang w:eastAsia="fr-FR"/>
        </w:rPr>
      </w:pPr>
      <w:r w:rsidRPr="00EE7B54">
        <w:rPr>
          <w:rFonts w:asciiTheme="majorBidi" w:hAnsiTheme="majorBidi" w:cstheme="majorBidi"/>
          <w:i/>
          <w:iCs/>
          <w:sz w:val="24"/>
          <w:szCs w:val="24"/>
          <w:lang w:eastAsia="fr-FR"/>
        </w:rPr>
        <w:t>Bases de données</w:t>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Pr="002D0966">
        <w:rPr>
          <w:rFonts w:asciiTheme="majorBidi" w:hAnsiTheme="majorBidi" w:cstheme="majorBidi"/>
          <w:i/>
          <w:iCs/>
          <w:sz w:val="24"/>
          <w:szCs w:val="24"/>
          <w:highlight w:val="lightGray"/>
        </w:rPr>
        <w:t xml:space="preserve">120 heures (60 </w:t>
      </w:r>
      <w:proofErr w:type="gramStart"/>
      <w:r w:rsidRPr="002D0966">
        <w:rPr>
          <w:rFonts w:asciiTheme="majorBidi" w:hAnsiTheme="majorBidi" w:cstheme="majorBidi"/>
          <w:i/>
          <w:iCs/>
          <w:sz w:val="24"/>
          <w:szCs w:val="24"/>
          <w:highlight w:val="lightGray"/>
        </w:rPr>
        <w:t>cours  +</w:t>
      </w:r>
      <w:proofErr w:type="gramEnd"/>
      <w:r w:rsidRPr="002D0966">
        <w:rPr>
          <w:rFonts w:asciiTheme="majorBidi" w:hAnsiTheme="majorBidi" w:cstheme="majorBidi"/>
          <w:i/>
          <w:iCs/>
          <w:sz w:val="24"/>
          <w:szCs w:val="24"/>
          <w:highlight w:val="lightGray"/>
        </w:rPr>
        <w:t xml:space="preserve">  60 TP)</w:t>
      </w:r>
      <w:r>
        <w:rPr>
          <w:rFonts w:asciiTheme="majorBidi" w:hAnsiTheme="majorBidi" w:cstheme="majorBidi"/>
          <w:sz w:val="24"/>
          <w:szCs w:val="24"/>
          <w:lang w:eastAsia="fr-FR"/>
        </w:rPr>
        <w:t xml:space="preserve"> </w:t>
      </w:r>
    </w:p>
    <w:p w:rsidR="00EE7B54" w:rsidRDefault="00EE7B54" w:rsidP="00576FDF">
      <w:pPr>
        <w:spacing w:line="240" w:lineRule="auto"/>
        <w:contextualSpacing/>
        <w:rPr>
          <w:rFonts w:asciiTheme="majorBidi" w:hAnsiTheme="majorBidi" w:cstheme="majorBidi"/>
          <w:b/>
          <w:bCs/>
          <w:i/>
          <w:iCs/>
          <w:sz w:val="24"/>
          <w:szCs w:val="24"/>
        </w:rPr>
      </w:pPr>
    </w:p>
    <w:p w:rsidR="00576FDF" w:rsidRPr="001B4522" w:rsidRDefault="00576FDF" w:rsidP="00576FDF">
      <w:pPr>
        <w:spacing w:line="240" w:lineRule="auto"/>
        <w:contextualSpacing/>
        <w:rPr>
          <w:rFonts w:asciiTheme="majorBidi" w:hAnsiTheme="majorBidi" w:cstheme="majorBidi"/>
          <w:b/>
          <w:bCs/>
          <w:i/>
          <w:iCs/>
          <w:sz w:val="24"/>
          <w:szCs w:val="24"/>
        </w:rPr>
      </w:pPr>
      <w:r w:rsidRPr="001B4522">
        <w:rPr>
          <w:rFonts w:asciiTheme="majorBidi" w:hAnsiTheme="majorBidi" w:cstheme="majorBidi"/>
          <w:b/>
          <w:bCs/>
          <w:i/>
          <w:iCs/>
          <w:sz w:val="24"/>
          <w:szCs w:val="24"/>
        </w:rPr>
        <w:t>Description de la matière</w:t>
      </w:r>
    </w:p>
    <w:p w:rsidR="00576FDF" w:rsidRPr="001B4522" w:rsidRDefault="00576FDF" w:rsidP="00576FDF">
      <w:pPr>
        <w:spacing w:before="60" w:after="60" w:line="240" w:lineRule="auto"/>
        <w:ind w:firstLine="720"/>
        <w:contextualSpacing/>
        <w:jc w:val="lowKashida"/>
        <w:rPr>
          <w:rFonts w:asciiTheme="majorBidi" w:hAnsiTheme="majorBidi" w:cstheme="majorBidi"/>
          <w:sz w:val="24"/>
          <w:szCs w:val="24"/>
        </w:rPr>
      </w:pPr>
    </w:p>
    <w:p w:rsidR="00576FDF" w:rsidRPr="001B4522" w:rsidRDefault="00576FDF" w:rsidP="00576FDF">
      <w:pPr>
        <w:spacing w:before="60" w:after="60" w:line="240" w:lineRule="auto"/>
        <w:ind w:firstLine="720"/>
        <w:contextualSpacing/>
        <w:jc w:val="lowKashida"/>
        <w:rPr>
          <w:rFonts w:asciiTheme="majorBidi" w:hAnsiTheme="majorBidi" w:cstheme="majorBidi"/>
          <w:sz w:val="24"/>
          <w:szCs w:val="24"/>
        </w:rPr>
      </w:pPr>
      <w:r>
        <w:rPr>
          <w:rFonts w:asciiTheme="majorBidi" w:hAnsiTheme="majorBidi" w:cstheme="majorBidi"/>
          <w:sz w:val="24"/>
          <w:szCs w:val="24"/>
        </w:rPr>
        <w:t>Cette matière est une initiation aux systèmes de</w:t>
      </w:r>
      <w:r w:rsidRPr="001B4522">
        <w:rPr>
          <w:rFonts w:asciiTheme="majorBidi" w:hAnsiTheme="majorBidi" w:cstheme="majorBidi"/>
          <w:sz w:val="24"/>
          <w:szCs w:val="24"/>
        </w:rPr>
        <w:t xml:space="preserve"> bases de données. Elle couvre </w:t>
      </w:r>
      <w:r>
        <w:rPr>
          <w:rFonts w:asciiTheme="majorBidi" w:hAnsiTheme="majorBidi" w:cstheme="majorBidi"/>
          <w:sz w:val="24"/>
          <w:szCs w:val="24"/>
        </w:rPr>
        <w:t>les notions de bases de données et de systèmes de gestion de bases des données ; en particulier elle présente le modèle relationnel, le langage de requêtes SQL, la conception et la normalisation d’un schéma relationnel</w:t>
      </w:r>
      <w:r w:rsidRPr="001B4522">
        <w:rPr>
          <w:rFonts w:asciiTheme="majorBidi" w:hAnsiTheme="majorBidi" w:cstheme="majorBidi"/>
          <w:sz w:val="24"/>
          <w:szCs w:val="24"/>
        </w:rPr>
        <w:t>.</w:t>
      </w:r>
    </w:p>
    <w:p w:rsidR="00576FDF" w:rsidRPr="00744348" w:rsidRDefault="00576FDF" w:rsidP="00576FDF">
      <w:pPr>
        <w:jc w:val="both"/>
        <w:rPr>
          <w:rFonts w:asciiTheme="majorBidi" w:hAnsiTheme="majorBidi" w:cstheme="majorBidi"/>
          <w:sz w:val="24"/>
          <w:szCs w:val="24"/>
        </w:rPr>
      </w:pPr>
      <w:r>
        <w:rPr>
          <w:rFonts w:asciiTheme="majorBidi" w:hAnsiTheme="majorBidi" w:cstheme="majorBidi"/>
          <w:sz w:val="24"/>
          <w:szCs w:val="24"/>
        </w:rPr>
        <w:t>Les TP (Travaux pratiques) de cette matière s’agissent d’utiliser deux logiciels Microsoft Access et Oracle. L’objectif est d’utiliser, en premier temps, Microsoft Access pour clarifier les notions du modèle relationnel présentées dans la partie cours, puis on utilise Oracle pour apprendre les fonctions d’un SGBD et le langage SQL.</w:t>
      </w:r>
    </w:p>
    <w:p w:rsidR="00576FDF" w:rsidRPr="001B4522" w:rsidRDefault="00576FDF" w:rsidP="00576FDF">
      <w:pPr>
        <w:rPr>
          <w:rFonts w:asciiTheme="majorBidi" w:hAnsiTheme="majorBidi" w:cstheme="majorBidi"/>
          <w:b/>
          <w:bCs/>
          <w:i/>
          <w:iCs/>
          <w:sz w:val="24"/>
          <w:szCs w:val="24"/>
        </w:rPr>
      </w:pPr>
      <w:r w:rsidRPr="001B4522">
        <w:rPr>
          <w:rFonts w:asciiTheme="majorBidi" w:eastAsia="Calibri" w:hAnsiTheme="majorBidi" w:cstheme="majorBidi"/>
          <w:b/>
          <w:bCs/>
          <w:i/>
          <w:iCs/>
          <w:sz w:val="24"/>
          <w:szCs w:val="24"/>
        </w:rPr>
        <w:t xml:space="preserve">Objectifs de la </w:t>
      </w:r>
      <w:r w:rsidRPr="001B4522">
        <w:rPr>
          <w:rFonts w:asciiTheme="majorBidi" w:hAnsiTheme="majorBidi" w:cstheme="majorBidi"/>
          <w:b/>
          <w:bCs/>
          <w:i/>
          <w:iCs/>
          <w:sz w:val="24"/>
          <w:szCs w:val="24"/>
        </w:rPr>
        <w:t>matière</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L’objectif de cette matière est d’initier les étudiants: </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 xml:space="preserve">Aux notions de bases de données relationnelles et </w:t>
      </w:r>
      <w:r>
        <w:rPr>
          <w:rFonts w:asciiTheme="majorBidi" w:hAnsiTheme="majorBidi" w:cstheme="majorBidi"/>
          <w:sz w:val="24"/>
          <w:szCs w:val="24"/>
          <w:lang w:eastAsia="fr-FR"/>
        </w:rPr>
        <w:t xml:space="preserve">de </w:t>
      </w:r>
      <w:r w:rsidRPr="001B4522">
        <w:rPr>
          <w:rFonts w:asciiTheme="majorBidi" w:hAnsiTheme="majorBidi" w:cstheme="majorBidi"/>
          <w:sz w:val="24"/>
          <w:szCs w:val="24"/>
          <w:lang w:eastAsia="fr-FR"/>
        </w:rPr>
        <w:t>leurs avantages.</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A la définition des paramètres de création d’une nouvelle base de données relationnelle.</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De créer, maintenir, et modifier une structure de base de données relationnelle avec tous ces éléments : tables, relations, attributs, …</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w:t>
      </w:r>
      <w:r>
        <w:rPr>
          <w:rFonts w:asciiTheme="majorBidi" w:hAnsiTheme="majorBidi" w:cstheme="majorBidi"/>
          <w:sz w:val="24"/>
          <w:szCs w:val="24"/>
          <w:lang w:eastAsia="fr-FR"/>
        </w:rPr>
        <w:t xml:space="preserve">assurer </w:t>
      </w:r>
      <w:r w:rsidRPr="001B4522">
        <w:rPr>
          <w:rFonts w:asciiTheme="majorBidi" w:hAnsiTheme="majorBidi" w:cstheme="majorBidi"/>
          <w:sz w:val="24"/>
          <w:szCs w:val="24"/>
          <w:lang w:eastAsia="fr-FR"/>
        </w:rPr>
        <w:t>l’intégrité de la base de données.</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De construire, et utiliser en mode conversationnel des requêtes d’interrogation de données par l’utilisation des langages de manipulation et d’interrogation des données de type SQL.</w:t>
      </w:r>
    </w:p>
    <w:p w:rsidR="00576FDF" w:rsidRPr="001B4522" w:rsidRDefault="00576FDF" w:rsidP="00576FDF">
      <w:pPr>
        <w:spacing w:line="240" w:lineRule="auto"/>
        <w:contextualSpacing/>
        <w:rPr>
          <w:rFonts w:asciiTheme="majorBidi" w:hAnsiTheme="majorBidi" w:cstheme="majorBidi"/>
          <w:b/>
          <w:bCs/>
          <w:i/>
          <w:iCs/>
          <w:sz w:val="24"/>
          <w:szCs w:val="24"/>
        </w:rPr>
      </w:pPr>
    </w:p>
    <w:p w:rsidR="00576FDF" w:rsidRPr="001B4522" w:rsidRDefault="00576FDF" w:rsidP="00576FDF">
      <w:pPr>
        <w:spacing w:line="240" w:lineRule="auto"/>
        <w:contextualSpacing/>
        <w:rPr>
          <w:rFonts w:asciiTheme="majorBidi" w:hAnsiTheme="majorBidi" w:cstheme="majorBidi"/>
          <w:b/>
          <w:bCs/>
          <w:i/>
          <w:iCs/>
          <w:sz w:val="24"/>
          <w:szCs w:val="24"/>
        </w:rPr>
      </w:pPr>
      <w:proofErr w:type="spellStart"/>
      <w:r w:rsidRPr="001B4522">
        <w:rPr>
          <w:rFonts w:asciiTheme="majorBidi" w:hAnsiTheme="majorBidi" w:cstheme="majorBidi"/>
          <w:b/>
          <w:bCs/>
          <w:i/>
          <w:iCs/>
          <w:sz w:val="24"/>
          <w:szCs w:val="24"/>
        </w:rPr>
        <w:t>Pré-requis</w:t>
      </w:r>
      <w:proofErr w:type="spellEnd"/>
    </w:p>
    <w:p w:rsidR="00576FDF" w:rsidRPr="001B4522" w:rsidRDefault="00576FDF" w:rsidP="00576FDF">
      <w:pPr>
        <w:spacing w:line="240" w:lineRule="auto"/>
        <w:ind w:firstLine="720"/>
        <w:contextualSpacing/>
        <w:rPr>
          <w:rFonts w:asciiTheme="majorBidi" w:hAnsiTheme="majorBidi" w:cstheme="majorBidi"/>
          <w:sz w:val="24"/>
          <w:szCs w:val="24"/>
        </w:rPr>
      </w:pPr>
    </w:p>
    <w:p w:rsidR="00576FDF" w:rsidRPr="001B4522" w:rsidRDefault="00576FDF" w:rsidP="00576FDF">
      <w:pPr>
        <w:spacing w:line="240" w:lineRule="auto"/>
        <w:ind w:firstLine="720"/>
        <w:contextualSpacing/>
        <w:rPr>
          <w:rFonts w:asciiTheme="majorBidi" w:hAnsiTheme="majorBidi" w:cstheme="majorBidi"/>
          <w:sz w:val="24"/>
          <w:szCs w:val="24"/>
        </w:rPr>
      </w:pPr>
      <w:r w:rsidRPr="001B4522">
        <w:rPr>
          <w:rFonts w:asciiTheme="majorBidi" w:hAnsiTheme="majorBidi" w:cstheme="majorBidi"/>
          <w:sz w:val="24"/>
          <w:szCs w:val="24"/>
        </w:rPr>
        <w:t>Initiation à l’informatique</w:t>
      </w:r>
    </w:p>
    <w:p w:rsidR="00576FDF" w:rsidRPr="001B4522" w:rsidRDefault="00576FDF" w:rsidP="00576FDF">
      <w:pPr>
        <w:spacing w:line="240" w:lineRule="auto"/>
        <w:contextualSpacing/>
        <w:rPr>
          <w:rFonts w:asciiTheme="majorBidi" w:hAnsiTheme="majorBidi" w:cstheme="majorBidi"/>
          <w:b/>
          <w:bCs/>
          <w:i/>
          <w:iCs/>
          <w:sz w:val="24"/>
          <w:szCs w:val="24"/>
        </w:rPr>
      </w:pPr>
    </w:p>
    <w:p w:rsidR="00576FDF" w:rsidRPr="001B4522" w:rsidRDefault="00576FDF" w:rsidP="00576FDF">
      <w:pPr>
        <w:spacing w:line="240" w:lineRule="auto"/>
        <w:contextualSpacing/>
        <w:rPr>
          <w:rFonts w:asciiTheme="majorBidi" w:hAnsiTheme="majorBidi" w:cstheme="majorBidi"/>
          <w:b/>
          <w:bCs/>
          <w:i/>
          <w:iCs/>
          <w:sz w:val="24"/>
          <w:szCs w:val="24"/>
        </w:rPr>
      </w:pPr>
      <w:r w:rsidRPr="001B4522">
        <w:rPr>
          <w:rFonts w:asciiTheme="majorBidi" w:hAnsiTheme="majorBidi" w:cstheme="majorBidi"/>
          <w:b/>
          <w:bCs/>
          <w:i/>
          <w:iCs/>
          <w:sz w:val="24"/>
          <w:szCs w:val="24"/>
        </w:rPr>
        <w:t>Compétences et capacités (Résultats d’apprentissage)</w:t>
      </w:r>
    </w:p>
    <w:p w:rsidR="00576FDF" w:rsidRPr="001B4522" w:rsidRDefault="00576FDF" w:rsidP="00576FDF">
      <w:pPr>
        <w:rPr>
          <w:rFonts w:asciiTheme="majorBidi" w:eastAsia="Calibri" w:hAnsiTheme="majorBidi" w:cstheme="majorBidi"/>
          <w:sz w:val="24"/>
          <w:szCs w:val="24"/>
        </w:rPr>
      </w:pPr>
      <w:r w:rsidRPr="001B4522">
        <w:rPr>
          <w:rFonts w:asciiTheme="majorBidi" w:eastAsia="Calibri" w:hAnsiTheme="majorBidi" w:cstheme="majorBidi"/>
          <w:sz w:val="24"/>
          <w:szCs w:val="24"/>
        </w:rPr>
        <w:t>A l’issue de cette matière l’étudiant sera capable de :</w:t>
      </w:r>
    </w:p>
    <w:p w:rsidR="00576FDF" w:rsidRPr="001B4522" w:rsidRDefault="00576FDF" w:rsidP="00576FDF">
      <w:pPr>
        <w:pStyle w:val="ListParagraph"/>
        <w:numPr>
          <w:ilvl w:val="0"/>
          <w:numId w:val="6"/>
        </w:numPr>
        <w:rPr>
          <w:rFonts w:asciiTheme="majorBidi" w:eastAsia="Calibri" w:hAnsiTheme="majorBidi" w:cstheme="majorBidi"/>
          <w:sz w:val="24"/>
          <w:szCs w:val="24"/>
        </w:rPr>
      </w:pPr>
      <w:r w:rsidRPr="001B4522">
        <w:rPr>
          <w:rFonts w:asciiTheme="majorBidi" w:eastAsia="Calibri" w:hAnsiTheme="majorBidi" w:cstheme="majorBidi"/>
          <w:sz w:val="24"/>
          <w:szCs w:val="24"/>
        </w:rPr>
        <w:t>Création d’une base de données.</w:t>
      </w:r>
    </w:p>
    <w:p w:rsidR="00576FDF" w:rsidRPr="001B4522" w:rsidRDefault="00576FDF" w:rsidP="00576FDF">
      <w:pPr>
        <w:pStyle w:val="ListParagraph"/>
        <w:numPr>
          <w:ilvl w:val="0"/>
          <w:numId w:val="6"/>
        </w:numPr>
        <w:rPr>
          <w:rFonts w:asciiTheme="majorBidi" w:eastAsia="Calibri" w:hAnsiTheme="majorBidi" w:cstheme="majorBidi"/>
          <w:sz w:val="24"/>
          <w:szCs w:val="24"/>
        </w:rPr>
      </w:pPr>
      <w:r w:rsidRPr="001B4522">
        <w:rPr>
          <w:rFonts w:asciiTheme="majorBidi" w:eastAsia="Calibri" w:hAnsiTheme="majorBidi" w:cstheme="majorBidi"/>
          <w:sz w:val="24"/>
          <w:szCs w:val="24"/>
        </w:rPr>
        <w:t>Manipulation à travers des requêtes SQL.</w:t>
      </w:r>
    </w:p>
    <w:p w:rsidR="00576FDF" w:rsidRPr="001B4522" w:rsidRDefault="00576FDF" w:rsidP="00576FDF">
      <w:pPr>
        <w:rPr>
          <w:rFonts w:asciiTheme="majorBidi" w:hAnsiTheme="majorBidi" w:cstheme="majorBidi"/>
          <w:sz w:val="24"/>
          <w:szCs w:val="24"/>
        </w:rPr>
      </w:pPr>
      <w:r w:rsidRPr="001B4522">
        <w:rPr>
          <w:rFonts w:asciiTheme="majorBidi" w:hAnsiTheme="majorBidi" w:cstheme="majorBidi"/>
          <w:b/>
          <w:bCs/>
          <w:i/>
          <w:iCs/>
          <w:sz w:val="24"/>
          <w:szCs w:val="24"/>
        </w:rPr>
        <w:t>Contenu</w:t>
      </w:r>
      <w:r w:rsidRPr="001B4522">
        <w:rPr>
          <w:rFonts w:asciiTheme="majorBidi" w:hAnsiTheme="majorBidi" w:cstheme="majorBidi"/>
          <w:sz w:val="24"/>
          <w:szCs w:val="24"/>
        </w:rPr>
        <w:t xml:space="preserve"> </w:t>
      </w:r>
    </w:p>
    <w:tbl>
      <w:tblPr>
        <w:tblStyle w:val="TableGrid"/>
        <w:tblW w:w="9540" w:type="dxa"/>
        <w:jc w:val="center"/>
        <w:tblLayout w:type="fixed"/>
        <w:tblLook w:val="04A0" w:firstRow="1" w:lastRow="0" w:firstColumn="1" w:lastColumn="0" w:noHBand="0" w:noVBand="1"/>
      </w:tblPr>
      <w:tblGrid>
        <w:gridCol w:w="5940"/>
        <w:gridCol w:w="3600"/>
      </w:tblGrid>
      <w:tr w:rsidR="00576FDF" w:rsidRPr="001B4522" w:rsidTr="00576FDF">
        <w:trPr>
          <w:jc w:val="center"/>
        </w:trPr>
        <w:tc>
          <w:tcPr>
            <w:tcW w:w="5940" w:type="dxa"/>
          </w:tcPr>
          <w:p w:rsidR="00576FDF" w:rsidRPr="001B4522" w:rsidRDefault="00576FDF" w:rsidP="00576FDF">
            <w:pPr>
              <w:rPr>
                <w:rFonts w:asciiTheme="majorBidi" w:hAnsiTheme="majorBidi" w:cstheme="majorBidi"/>
                <w:sz w:val="24"/>
                <w:szCs w:val="24"/>
              </w:rPr>
            </w:pPr>
            <w:r w:rsidRPr="001B4522">
              <w:rPr>
                <w:rFonts w:asciiTheme="majorBidi" w:hAnsiTheme="majorBidi" w:cstheme="majorBidi"/>
                <w:sz w:val="24"/>
                <w:szCs w:val="24"/>
              </w:rPr>
              <w:t>Chapitres</w:t>
            </w:r>
          </w:p>
        </w:tc>
        <w:tc>
          <w:tcPr>
            <w:tcW w:w="3600" w:type="dxa"/>
          </w:tcPr>
          <w:p w:rsidR="00576FDF" w:rsidRPr="001B4522" w:rsidRDefault="00576FDF" w:rsidP="00576FDF">
            <w:pPr>
              <w:rPr>
                <w:rFonts w:asciiTheme="majorBidi" w:hAnsiTheme="majorBidi" w:cstheme="majorBidi"/>
                <w:sz w:val="24"/>
                <w:szCs w:val="24"/>
              </w:rPr>
            </w:pPr>
            <w:r>
              <w:rPr>
                <w:rFonts w:asciiTheme="majorBidi" w:hAnsiTheme="majorBidi" w:cstheme="majorBidi"/>
                <w:sz w:val="24"/>
                <w:szCs w:val="24"/>
              </w:rPr>
              <w:t>Travaux dirigés</w:t>
            </w:r>
          </w:p>
        </w:tc>
      </w:tr>
      <w:tr w:rsidR="00576FDF" w:rsidRPr="001B4522" w:rsidTr="00576FDF">
        <w:trPr>
          <w:jc w:val="center"/>
        </w:trPr>
        <w:tc>
          <w:tcPr>
            <w:tcW w:w="5940" w:type="dxa"/>
          </w:tcPr>
          <w:p w:rsidR="00576FDF" w:rsidRPr="001B4522" w:rsidRDefault="00576FDF" w:rsidP="00576FDF">
            <w:pPr>
              <w:pStyle w:val="Title"/>
              <w:spacing w:before="0" w:after="0"/>
              <w:jc w:val="left"/>
              <w:rPr>
                <w:rFonts w:asciiTheme="majorBidi" w:hAnsiTheme="majorBidi" w:cstheme="majorBidi"/>
                <w:sz w:val="24"/>
                <w:szCs w:val="24"/>
              </w:rPr>
            </w:pPr>
            <w:r w:rsidRPr="001B4522">
              <w:rPr>
                <w:rFonts w:asciiTheme="majorBidi" w:hAnsiTheme="majorBidi" w:cstheme="majorBidi"/>
                <w:caps w:val="0"/>
                <w:sz w:val="24"/>
                <w:szCs w:val="24"/>
              </w:rPr>
              <w:t>Chapitre 1</w:t>
            </w:r>
            <w:r>
              <w:rPr>
                <w:rFonts w:asciiTheme="majorBidi" w:hAnsiTheme="majorBidi" w:cstheme="majorBidi"/>
                <w:sz w:val="24"/>
                <w:szCs w:val="24"/>
              </w:rPr>
              <w:t xml:space="preserve"> : </w:t>
            </w:r>
            <w:r>
              <w:rPr>
                <w:rFonts w:asciiTheme="majorBidi" w:hAnsiTheme="majorBidi" w:cstheme="majorBidi"/>
                <w:caps w:val="0"/>
                <w:sz w:val="24"/>
                <w:szCs w:val="24"/>
              </w:rPr>
              <w:t xml:space="preserve">Généralités de </w:t>
            </w:r>
            <w:r>
              <w:rPr>
                <w:rFonts w:asciiTheme="majorBidi" w:eastAsia="Calibri" w:hAnsiTheme="majorBidi" w:cstheme="majorBidi"/>
                <w:caps w:val="0"/>
                <w:sz w:val="24"/>
                <w:szCs w:val="24"/>
                <w:lang w:eastAsia="fr-FR"/>
              </w:rPr>
              <w:t>bases de données</w:t>
            </w:r>
            <w:r w:rsidRPr="001B4522">
              <w:rPr>
                <w:rFonts w:asciiTheme="majorBidi" w:hAnsiTheme="majorBidi" w:cstheme="majorBidi"/>
                <w:caps w:val="0"/>
                <w:sz w:val="24"/>
                <w:szCs w:val="24"/>
              </w:rPr>
              <w:t xml:space="preserve"> </w:t>
            </w:r>
            <w:r w:rsidRPr="001B4522">
              <w:rPr>
                <w:rFonts w:asciiTheme="majorBidi" w:hAnsiTheme="majorBidi" w:cstheme="majorBidi"/>
                <w:sz w:val="24"/>
                <w:szCs w:val="24"/>
              </w:rPr>
              <w:t>(</w:t>
            </w:r>
            <w:r>
              <w:rPr>
                <w:rFonts w:asciiTheme="majorBidi" w:hAnsiTheme="majorBidi" w:cstheme="majorBidi"/>
                <w:sz w:val="24"/>
                <w:szCs w:val="24"/>
              </w:rPr>
              <w:t>4</w:t>
            </w:r>
            <w:r w:rsidRPr="001B4522">
              <w:rPr>
                <w:rFonts w:asciiTheme="majorBidi" w:hAnsiTheme="majorBidi" w:cstheme="majorBidi"/>
                <w:sz w:val="24"/>
                <w:szCs w:val="24"/>
              </w:rPr>
              <w:t xml:space="preserve"> </w:t>
            </w:r>
            <w:r w:rsidRPr="001B4522">
              <w:rPr>
                <w:rFonts w:asciiTheme="majorBidi" w:hAnsiTheme="majorBidi" w:cstheme="majorBidi"/>
                <w:caps w:val="0"/>
                <w:sz w:val="24"/>
                <w:szCs w:val="24"/>
              </w:rPr>
              <w:t>h</w:t>
            </w:r>
            <w:r w:rsidRPr="001B4522">
              <w:rPr>
                <w:rFonts w:asciiTheme="majorBidi" w:hAnsiTheme="majorBidi" w:cstheme="majorBidi"/>
                <w:sz w:val="24"/>
                <w:szCs w:val="24"/>
              </w:rPr>
              <w:t>)</w:t>
            </w:r>
          </w:p>
          <w:p w:rsidR="00576FDF" w:rsidRDefault="00576FDF" w:rsidP="00576FDF">
            <w:pPr>
              <w:ind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1. </w:t>
            </w:r>
            <w:r>
              <w:rPr>
                <w:rFonts w:asciiTheme="majorBidi" w:eastAsia="Calibri" w:hAnsiTheme="majorBidi" w:cstheme="majorBidi"/>
                <w:sz w:val="24"/>
                <w:szCs w:val="24"/>
                <w:lang w:eastAsia="fr-FR"/>
              </w:rPr>
              <w:t>Notions de systèmes de bases de données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1.1 Bases de données : Définition et caractéristiques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1.2 Systèmes de gestion de bases de données : Définition et principales fonctions</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 Modèle de données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2.1. Qu’</w:t>
            </w:r>
            <w:proofErr w:type="spellStart"/>
            <w:r>
              <w:rPr>
                <w:rFonts w:asciiTheme="majorBidi" w:eastAsia="Calibri" w:hAnsiTheme="majorBidi" w:cstheme="majorBidi"/>
                <w:sz w:val="24"/>
                <w:szCs w:val="24"/>
                <w:lang w:eastAsia="fr-FR"/>
              </w:rPr>
              <w:t>est ce</w:t>
            </w:r>
            <w:proofErr w:type="spellEnd"/>
            <w:r>
              <w:rPr>
                <w:rFonts w:asciiTheme="majorBidi" w:eastAsia="Calibri" w:hAnsiTheme="majorBidi" w:cstheme="majorBidi"/>
                <w:sz w:val="24"/>
                <w:szCs w:val="24"/>
                <w:lang w:eastAsia="fr-FR"/>
              </w:rPr>
              <w:t xml:space="preserve"> qu’un modèle de données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2.2. Schéma et extension d’une base de données</w:t>
            </w:r>
          </w:p>
          <w:p w:rsidR="00576FDF" w:rsidRPr="001B4522" w:rsidRDefault="00576FDF" w:rsidP="00576FDF">
            <w:pPr>
              <w:ind w:left="720" w:right="284"/>
              <w:rPr>
                <w:rFonts w:asciiTheme="majorBidi" w:hAnsiTheme="majorBidi" w:cstheme="majorBidi"/>
                <w:sz w:val="24"/>
                <w:szCs w:val="24"/>
              </w:rPr>
            </w:pPr>
          </w:p>
        </w:tc>
        <w:tc>
          <w:tcPr>
            <w:tcW w:w="3600" w:type="dxa"/>
          </w:tcPr>
          <w:p w:rsidR="00576FDF" w:rsidRPr="001B4522" w:rsidRDefault="00576FDF" w:rsidP="00576FDF">
            <w:pPr>
              <w:pStyle w:val="Title"/>
              <w:spacing w:before="0" w:after="0"/>
              <w:jc w:val="left"/>
              <w:rPr>
                <w:rFonts w:asciiTheme="majorBidi" w:hAnsiTheme="majorBidi" w:cstheme="majorBidi"/>
                <w:caps w:val="0"/>
                <w:sz w:val="24"/>
                <w:szCs w:val="24"/>
              </w:rPr>
            </w:pPr>
          </w:p>
        </w:tc>
      </w:tr>
      <w:tr w:rsidR="00576FDF" w:rsidRPr="001B4522" w:rsidTr="00576FDF">
        <w:trPr>
          <w:jc w:val="center"/>
        </w:trPr>
        <w:tc>
          <w:tcPr>
            <w:tcW w:w="5940" w:type="dxa"/>
          </w:tcPr>
          <w:p w:rsidR="00576FDF" w:rsidRPr="0064571E" w:rsidRDefault="00576FDF" w:rsidP="00576FDF">
            <w:pPr>
              <w:ind w:right="284"/>
              <w:rPr>
                <w:rFonts w:asciiTheme="majorBidi" w:eastAsia="Calibri" w:hAnsiTheme="majorBidi" w:cstheme="majorBidi"/>
                <w:b/>
                <w:bCs/>
                <w:sz w:val="24"/>
                <w:szCs w:val="24"/>
                <w:lang w:eastAsia="fr-FR"/>
              </w:rPr>
            </w:pPr>
            <w:r w:rsidRPr="0064571E">
              <w:rPr>
                <w:rFonts w:asciiTheme="majorBidi" w:hAnsiTheme="majorBidi" w:cstheme="majorBidi"/>
                <w:b/>
                <w:bCs/>
                <w:sz w:val="24"/>
                <w:szCs w:val="24"/>
              </w:rPr>
              <w:t xml:space="preserve">Chapitre </w:t>
            </w:r>
            <w:r>
              <w:rPr>
                <w:rFonts w:asciiTheme="majorBidi" w:hAnsiTheme="majorBidi" w:cstheme="majorBidi"/>
                <w:b/>
                <w:bCs/>
                <w:sz w:val="24"/>
                <w:szCs w:val="24"/>
              </w:rPr>
              <w:t>2</w:t>
            </w:r>
            <w:r w:rsidRPr="0064571E">
              <w:rPr>
                <w:rFonts w:asciiTheme="majorBidi" w:hAnsiTheme="majorBidi" w:cstheme="majorBidi"/>
                <w:b/>
                <w:bCs/>
                <w:sz w:val="24"/>
                <w:szCs w:val="24"/>
              </w:rPr>
              <w:t> : Le modèle relationnel de données (</w:t>
            </w:r>
            <w:r>
              <w:rPr>
                <w:rFonts w:asciiTheme="majorBidi" w:hAnsiTheme="majorBidi" w:cstheme="majorBidi"/>
                <w:b/>
                <w:bCs/>
                <w:sz w:val="24"/>
                <w:szCs w:val="24"/>
              </w:rPr>
              <w:t>20</w:t>
            </w:r>
            <w:r w:rsidRPr="0064571E">
              <w:rPr>
                <w:rFonts w:asciiTheme="majorBidi" w:hAnsiTheme="majorBidi" w:cstheme="majorBidi"/>
                <w:b/>
                <w:bCs/>
                <w:sz w:val="24"/>
                <w:szCs w:val="24"/>
              </w:rPr>
              <w:t xml:space="preserve"> h)</w:t>
            </w:r>
          </w:p>
          <w:p w:rsidR="00576FDF" w:rsidRPr="001B4522"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xml:space="preserve">1. Présentation du </w:t>
            </w:r>
            <w:r w:rsidRPr="001B4522">
              <w:rPr>
                <w:rFonts w:asciiTheme="majorBidi" w:eastAsia="Calibri" w:hAnsiTheme="majorBidi" w:cstheme="majorBidi"/>
                <w:sz w:val="24"/>
                <w:szCs w:val="24"/>
                <w:lang w:eastAsia="fr-FR"/>
              </w:rPr>
              <w:t xml:space="preserve">modèle relationnel </w:t>
            </w:r>
          </w:p>
          <w:p w:rsidR="00576FDF" w:rsidRPr="001B4522" w:rsidRDefault="00576FDF" w:rsidP="00576FDF">
            <w:pPr>
              <w:ind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2. </w:t>
            </w:r>
            <w:r>
              <w:rPr>
                <w:rFonts w:asciiTheme="majorBidi" w:eastAsia="Calibri" w:hAnsiTheme="majorBidi" w:cstheme="majorBidi"/>
                <w:sz w:val="24"/>
                <w:szCs w:val="24"/>
                <w:lang w:eastAsia="fr-FR"/>
              </w:rPr>
              <w:t xml:space="preserve">Concepts de base : </w:t>
            </w:r>
            <w:r w:rsidRPr="001B4522">
              <w:rPr>
                <w:rFonts w:asciiTheme="majorBidi" w:eastAsia="Calibri" w:hAnsiTheme="majorBidi" w:cstheme="majorBidi"/>
                <w:sz w:val="24"/>
                <w:szCs w:val="24"/>
                <w:lang w:eastAsia="fr-FR"/>
              </w:rPr>
              <w:t>Domaine, Attribut</w:t>
            </w:r>
            <w:r>
              <w:rPr>
                <w:rFonts w:asciiTheme="majorBidi" w:eastAsia="Calibri" w:hAnsiTheme="majorBidi" w:cstheme="majorBidi"/>
                <w:sz w:val="24"/>
                <w:szCs w:val="24"/>
                <w:lang w:eastAsia="fr-FR"/>
              </w:rPr>
              <w:t xml:space="preserve"> et Relation</w:t>
            </w:r>
          </w:p>
          <w:p w:rsidR="00576FDF" w:rsidRPr="001B4522" w:rsidRDefault="00576FDF" w:rsidP="00576FDF">
            <w:pPr>
              <w:ind w:left="43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lastRenderedPageBreak/>
              <w:t>2.1 Attribut : caractéristiques (</w:t>
            </w:r>
            <w:r w:rsidRPr="001B4522">
              <w:rPr>
                <w:rFonts w:asciiTheme="majorBidi" w:eastAsia="Calibri" w:hAnsiTheme="majorBidi" w:cstheme="majorBidi"/>
                <w:sz w:val="24"/>
                <w:szCs w:val="24"/>
                <w:lang w:eastAsia="fr-FR"/>
              </w:rPr>
              <w:t>Composé</w:t>
            </w:r>
            <w:r>
              <w:rPr>
                <w:rFonts w:asciiTheme="majorBidi" w:eastAsia="Calibri" w:hAnsiTheme="majorBidi" w:cstheme="majorBidi"/>
                <w:sz w:val="24"/>
                <w:szCs w:val="24"/>
                <w:lang w:eastAsia="fr-FR"/>
              </w:rPr>
              <w:t xml:space="preserve">, </w:t>
            </w:r>
            <w:r w:rsidRPr="001B4522">
              <w:rPr>
                <w:rFonts w:asciiTheme="majorBidi" w:eastAsia="Calibri" w:hAnsiTheme="majorBidi" w:cstheme="majorBidi"/>
                <w:sz w:val="24"/>
                <w:szCs w:val="24"/>
                <w:lang w:eastAsia="fr-FR"/>
              </w:rPr>
              <w:t>Atomique</w:t>
            </w:r>
            <w:r>
              <w:rPr>
                <w:rFonts w:asciiTheme="majorBidi" w:eastAsia="Calibri" w:hAnsiTheme="majorBidi" w:cstheme="majorBidi"/>
                <w:sz w:val="24"/>
                <w:szCs w:val="24"/>
                <w:lang w:eastAsia="fr-FR"/>
              </w:rPr>
              <w:t xml:space="preserve">, Dérivé, ..)  </w:t>
            </w:r>
          </w:p>
          <w:p w:rsidR="00576FDF" w:rsidRPr="001B4522" w:rsidRDefault="00576FDF" w:rsidP="00576FDF">
            <w:pPr>
              <w:ind w:left="430"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2.2 </w:t>
            </w:r>
            <w:r>
              <w:rPr>
                <w:rFonts w:asciiTheme="majorBidi" w:eastAsia="Calibri" w:hAnsiTheme="majorBidi" w:cstheme="majorBidi"/>
                <w:sz w:val="24"/>
                <w:szCs w:val="24"/>
                <w:lang w:eastAsia="fr-FR"/>
              </w:rPr>
              <w:t xml:space="preserve">Domaine </w:t>
            </w:r>
          </w:p>
          <w:p w:rsidR="00576FDF" w:rsidRDefault="00576FDF" w:rsidP="00576FDF">
            <w:pPr>
              <w:ind w:left="430"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2.3 </w:t>
            </w:r>
            <w:r>
              <w:rPr>
                <w:rFonts w:asciiTheme="majorBidi" w:eastAsia="Calibri" w:hAnsiTheme="majorBidi" w:cstheme="majorBidi"/>
                <w:sz w:val="24"/>
                <w:szCs w:val="24"/>
                <w:lang w:eastAsia="fr-FR"/>
              </w:rPr>
              <w:t xml:space="preserve">Relation : </w:t>
            </w:r>
            <w:r w:rsidRPr="001B4522">
              <w:rPr>
                <w:rFonts w:asciiTheme="majorBidi" w:eastAsia="Calibri" w:hAnsiTheme="majorBidi" w:cstheme="majorBidi"/>
                <w:sz w:val="24"/>
                <w:szCs w:val="24"/>
                <w:lang w:eastAsia="fr-FR"/>
              </w:rPr>
              <w:t>Définition</w:t>
            </w:r>
            <w:r>
              <w:rPr>
                <w:rFonts w:asciiTheme="majorBidi" w:eastAsia="Calibri" w:hAnsiTheme="majorBidi" w:cstheme="majorBidi"/>
                <w:sz w:val="24"/>
                <w:szCs w:val="24"/>
                <w:lang w:eastAsia="fr-FR"/>
              </w:rPr>
              <w:t xml:space="preserve">, Degré, </w:t>
            </w:r>
            <w:proofErr w:type="spellStart"/>
            <w:r>
              <w:rPr>
                <w:rFonts w:asciiTheme="majorBidi" w:eastAsia="Calibri" w:hAnsiTheme="majorBidi" w:cstheme="majorBidi"/>
                <w:sz w:val="24"/>
                <w:szCs w:val="24"/>
                <w:lang w:eastAsia="fr-FR"/>
              </w:rPr>
              <w:t>Tuple</w:t>
            </w:r>
            <w:proofErr w:type="spellEnd"/>
            <w:r>
              <w:rPr>
                <w:rFonts w:asciiTheme="majorBidi" w:eastAsia="Calibri" w:hAnsiTheme="majorBidi" w:cstheme="majorBidi"/>
                <w:sz w:val="24"/>
                <w:szCs w:val="24"/>
                <w:lang w:eastAsia="fr-FR"/>
              </w:rPr>
              <w:t>, schéma, extension</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3. Caractéristiques d’une relation</w:t>
            </w:r>
          </w:p>
          <w:p w:rsidR="00576FDF" w:rsidRPr="001B4522"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 Les contraintes relationnelles</w:t>
            </w:r>
          </w:p>
          <w:p w:rsidR="00576FDF" w:rsidRPr="001B4522"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1</w:t>
            </w:r>
            <w:r w:rsidRPr="001B4522">
              <w:rPr>
                <w:rFonts w:asciiTheme="majorBidi" w:eastAsia="Calibri" w:hAnsiTheme="majorBidi" w:cstheme="majorBidi"/>
                <w:sz w:val="24"/>
                <w:szCs w:val="24"/>
                <w:lang w:eastAsia="fr-FR"/>
              </w:rPr>
              <w:t xml:space="preserve"> Contrainte</w:t>
            </w:r>
            <w:r>
              <w:rPr>
                <w:rFonts w:asciiTheme="majorBidi" w:eastAsia="Calibri" w:hAnsiTheme="majorBidi" w:cstheme="majorBidi"/>
                <w:sz w:val="24"/>
                <w:szCs w:val="24"/>
                <w:lang w:eastAsia="fr-FR"/>
              </w:rPr>
              <w:t>s</w:t>
            </w:r>
            <w:r w:rsidRPr="001B4522">
              <w:rPr>
                <w:rFonts w:asciiTheme="majorBidi" w:eastAsia="Calibri" w:hAnsiTheme="majorBidi" w:cstheme="majorBidi"/>
                <w:sz w:val="24"/>
                <w:szCs w:val="24"/>
                <w:lang w:eastAsia="fr-FR"/>
              </w:rPr>
              <w:t xml:space="preserve"> de clé</w:t>
            </w:r>
            <w:r>
              <w:rPr>
                <w:rFonts w:asciiTheme="majorBidi" w:eastAsia="Calibri" w:hAnsiTheme="majorBidi" w:cstheme="majorBidi"/>
                <w:sz w:val="24"/>
                <w:szCs w:val="24"/>
                <w:lang w:eastAsia="fr-FR"/>
              </w:rPr>
              <w:t> : Clé primaire, clé candidate</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2</w:t>
            </w:r>
            <w:r w:rsidRPr="001B4522">
              <w:rPr>
                <w:rFonts w:asciiTheme="majorBidi" w:eastAsia="Calibri" w:hAnsiTheme="majorBidi" w:cstheme="majorBidi"/>
                <w:sz w:val="24"/>
                <w:szCs w:val="24"/>
                <w:lang w:eastAsia="fr-FR"/>
              </w:rPr>
              <w:t xml:space="preserve"> Contrainte de domaine</w:t>
            </w:r>
          </w:p>
          <w:p w:rsidR="00576FDF" w:rsidRPr="001B4522"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3</w:t>
            </w:r>
            <w:r w:rsidRPr="001B4522">
              <w:rPr>
                <w:rFonts w:asciiTheme="majorBidi" w:eastAsia="Calibri" w:hAnsiTheme="majorBidi" w:cstheme="majorBidi"/>
                <w:sz w:val="24"/>
                <w:szCs w:val="24"/>
                <w:lang w:eastAsia="fr-FR"/>
              </w:rPr>
              <w:t xml:space="preserve"> Contrainte d’intégrité référentielle</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5. Opérations effectuées sur les relations</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 L</w:t>
            </w:r>
            <w:r w:rsidRPr="001B4522">
              <w:rPr>
                <w:rFonts w:asciiTheme="majorBidi" w:eastAsia="Calibri" w:hAnsiTheme="majorBidi" w:cstheme="majorBidi"/>
                <w:sz w:val="24"/>
                <w:szCs w:val="24"/>
                <w:lang w:eastAsia="fr-FR"/>
              </w:rPr>
              <w:t>’algèbre relationnelle</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w:t>
            </w:r>
            <w:r w:rsidRPr="001B4522">
              <w:rPr>
                <w:rFonts w:asciiTheme="majorBidi" w:eastAsia="Calibri" w:hAnsiTheme="majorBidi" w:cstheme="majorBidi"/>
                <w:sz w:val="24"/>
                <w:szCs w:val="24"/>
                <w:lang w:eastAsia="fr-FR"/>
              </w:rPr>
              <w:t>.1 Les opérations de base</w:t>
            </w:r>
          </w:p>
          <w:p w:rsidR="00576FDF" w:rsidRDefault="00576FDF" w:rsidP="00576FDF">
            <w:pPr>
              <w:ind w:left="72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Projection, Sélection, Union</w:t>
            </w:r>
          </w:p>
          <w:p w:rsidR="00576FDF" w:rsidRDefault="00576FDF" w:rsidP="00576FDF">
            <w:pPr>
              <w:ind w:left="720" w:right="284"/>
              <w:rPr>
                <w:rFonts w:ascii="Times New Roman" w:hAnsi="Times New Roman" w:cs="Times New Roman"/>
                <w:sz w:val="24"/>
                <w:szCs w:val="24"/>
              </w:rPr>
            </w:pPr>
            <w:r>
              <w:rPr>
                <w:rFonts w:asciiTheme="majorBidi" w:eastAsia="Calibri" w:hAnsiTheme="majorBidi" w:cstheme="majorBidi"/>
                <w:sz w:val="24"/>
                <w:szCs w:val="24"/>
                <w:lang w:eastAsia="fr-FR"/>
              </w:rPr>
              <w:t>- Différence, Produit cartésien, Jointure (</w:t>
            </w:r>
            <w:r>
              <w:rPr>
                <w:rFonts w:ascii="Times New Roman" w:hAnsi="Times New Roman" w:cs="Times New Roman"/>
                <w:sz w:val="24"/>
                <w:szCs w:val="24"/>
              </w:rPr>
              <w:t>Equijointure, non Equijointure, jointure naturelle)</w:t>
            </w:r>
          </w:p>
          <w:p w:rsidR="00576FDF" w:rsidRDefault="00576FDF" w:rsidP="00576FDF">
            <w:pPr>
              <w:ind w:left="720" w:right="284"/>
              <w:rPr>
                <w:rFonts w:asciiTheme="majorBidi" w:eastAsia="Calibri" w:hAnsiTheme="majorBidi" w:cstheme="majorBidi"/>
                <w:sz w:val="24"/>
                <w:szCs w:val="24"/>
                <w:lang w:eastAsia="fr-FR"/>
              </w:rPr>
            </w:pPr>
            <w:r>
              <w:rPr>
                <w:rFonts w:ascii="Times New Roman" w:hAnsi="Times New Roman" w:cs="Times New Roman"/>
                <w:sz w:val="24"/>
                <w:szCs w:val="24"/>
              </w:rPr>
              <w:t xml:space="preserve">- Renommer une relation </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6.2 Les opérations additionnelles</w:t>
            </w:r>
          </w:p>
          <w:p w:rsidR="00576FDF" w:rsidRDefault="00576FDF" w:rsidP="00576FDF">
            <w:pPr>
              <w:ind w:left="72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Intersection, Division, Jointure externe</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6.3 Requêtes relationnelles</w:t>
            </w:r>
          </w:p>
          <w:p w:rsidR="00576FDF" w:rsidRPr="00E337EC" w:rsidRDefault="00576FDF" w:rsidP="00576FDF">
            <w:pPr>
              <w:ind w:left="-18"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xml:space="preserve">      6.4 </w:t>
            </w:r>
            <w:r w:rsidRPr="00E337EC">
              <w:rPr>
                <w:rFonts w:asciiTheme="majorBidi" w:eastAsia="Calibri" w:hAnsiTheme="majorBidi" w:cstheme="majorBidi"/>
                <w:sz w:val="24"/>
                <w:szCs w:val="24"/>
                <w:lang w:eastAsia="fr-FR"/>
              </w:rPr>
              <w:t>Graphes relationnels</w:t>
            </w:r>
          </w:p>
          <w:p w:rsidR="00576FDF" w:rsidRPr="001B4522" w:rsidRDefault="00576FDF" w:rsidP="00576FDF">
            <w:pPr>
              <w:pStyle w:val="Title"/>
              <w:spacing w:before="0" w:after="0"/>
              <w:jc w:val="left"/>
              <w:rPr>
                <w:rFonts w:asciiTheme="majorBidi" w:hAnsiTheme="majorBidi" w:cstheme="majorBidi"/>
                <w:caps w:val="0"/>
                <w:sz w:val="24"/>
                <w:szCs w:val="24"/>
              </w:rPr>
            </w:pPr>
          </w:p>
        </w:tc>
        <w:tc>
          <w:tcPr>
            <w:tcW w:w="3600" w:type="dxa"/>
          </w:tcPr>
          <w:p w:rsidR="00576FDF" w:rsidRDefault="00576FDF" w:rsidP="00576FDF">
            <w:pPr>
              <w:ind w:right="284"/>
              <w:rPr>
                <w:rFonts w:asciiTheme="majorBidi" w:hAnsiTheme="majorBidi" w:cstheme="majorBidi"/>
                <w:sz w:val="24"/>
                <w:szCs w:val="24"/>
              </w:rPr>
            </w:pPr>
            <w:r>
              <w:rPr>
                <w:rFonts w:asciiTheme="majorBidi" w:hAnsiTheme="majorBidi" w:cstheme="majorBidi"/>
                <w:sz w:val="24"/>
                <w:szCs w:val="24"/>
              </w:rPr>
              <w:lastRenderedPageBreak/>
              <w:t xml:space="preserve">Exercices concernant l’utilisation des opérateurs de l’algèbre relationnelle </w:t>
            </w:r>
          </w:p>
          <w:p w:rsidR="00576FDF" w:rsidRPr="00F758EA" w:rsidRDefault="00576FDF" w:rsidP="00576FDF">
            <w:pPr>
              <w:ind w:right="284"/>
              <w:rPr>
                <w:rFonts w:asciiTheme="majorBidi" w:hAnsiTheme="majorBidi" w:cstheme="majorBidi"/>
                <w:sz w:val="24"/>
                <w:szCs w:val="24"/>
              </w:rPr>
            </w:pPr>
            <w:r>
              <w:rPr>
                <w:rFonts w:asciiTheme="majorBidi" w:hAnsiTheme="majorBidi" w:cstheme="majorBidi"/>
                <w:sz w:val="24"/>
                <w:szCs w:val="24"/>
              </w:rPr>
              <w:lastRenderedPageBreak/>
              <w:t>Ecriture de requêtes relationnelles et élaboration de graphes relationnels.</w:t>
            </w:r>
          </w:p>
        </w:tc>
      </w:tr>
      <w:tr w:rsidR="00576FDF" w:rsidRPr="00EA1F2A" w:rsidTr="00576FDF">
        <w:trPr>
          <w:jc w:val="center"/>
        </w:trPr>
        <w:tc>
          <w:tcPr>
            <w:tcW w:w="5940" w:type="dxa"/>
          </w:tcPr>
          <w:p w:rsidR="00576FDF" w:rsidRPr="0064571E" w:rsidRDefault="00576FDF" w:rsidP="00576FDF">
            <w:pPr>
              <w:ind w:right="284"/>
              <w:rPr>
                <w:rFonts w:asciiTheme="majorBidi" w:eastAsia="Calibri" w:hAnsiTheme="majorBidi" w:cstheme="majorBidi"/>
                <w:b/>
                <w:bCs/>
                <w:sz w:val="24"/>
                <w:szCs w:val="24"/>
                <w:lang w:eastAsia="fr-FR"/>
              </w:rPr>
            </w:pPr>
            <w:r w:rsidRPr="0064571E">
              <w:rPr>
                <w:rFonts w:asciiTheme="majorBidi" w:hAnsiTheme="majorBidi" w:cstheme="majorBidi"/>
                <w:b/>
                <w:bCs/>
                <w:sz w:val="24"/>
                <w:szCs w:val="24"/>
              </w:rPr>
              <w:lastRenderedPageBreak/>
              <w:t xml:space="preserve">Chapitre </w:t>
            </w:r>
            <w:r>
              <w:rPr>
                <w:rFonts w:asciiTheme="majorBidi" w:hAnsiTheme="majorBidi" w:cstheme="majorBidi"/>
                <w:b/>
                <w:bCs/>
                <w:sz w:val="24"/>
                <w:szCs w:val="24"/>
              </w:rPr>
              <w:t>3</w:t>
            </w:r>
            <w:r w:rsidRPr="0064571E">
              <w:rPr>
                <w:rFonts w:asciiTheme="majorBidi" w:hAnsiTheme="majorBidi" w:cstheme="majorBidi"/>
                <w:b/>
                <w:bCs/>
                <w:sz w:val="24"/>
                <w:szCs w:val="24"/>
              </w:rPr>
              <w:t xml:space="preserve"> : </w:t>
            </w:r>
            <w:r>
              <w:rPr>
                <w:rFonts w:asciiTheme="majorBidi" w:hAnsiTheme="majorBidi" w:cstheme="majorBidi"/>
                <w:b/>
                <w:bCs/>
                <w:sz w:val="24"/>
                <w:szCs w:val="24"/>
              </w:rPr>
              <w:t>Le langage SQL</w:t>
            </w:r>
            <w:r w:rsidRPr="0064571E">
              <w:rPr>
                <w:rFonts w:asciiTheme="majorBidi" w:hAnsiTheme="majorBidi" w:cstheme="majorBidi"/>
                <w:b/>
                <w:bCs/>
                <w:sz w:val="24"/>
                <w:szCs w:val="24"/>
              </w:rPr>
              <w:t xml:space="preserve"> (</w:t>
            </w:r>
            <w:r>
              <w:rPr>
                <w:rFonts w:asciiTheme="majorBidi" w:hAnsiTheme="majorBidi" w:cstheme="majorBidi"/>
                <w:b/>
                <w:bCs/>
                <w:sz w:val="24"/>
                <w:szCs w:val="24"/>
              </w:rPr>
              <w:t>24</w:t>
            </w:r>
            <w:r w:rsidRPr="0064571E">
              <w:rPr>
                <w:rFonts w:asciiTheme="majorBidi" w:hAnsiTheme="majorBidi" w:cstheme="majorBidi"/>
                <w:b/>
                <w:bCs/>
                <w:sz w:val="24"/>
                <w:szCs w:val="24"/>
              </w:rPr>
              <w:t xml:space="preserve"> h)</w:t>
            </w:r>
          </w:p>
          <w:p w:rsidR="00576FDF" w:rsidRPr="00E337EC" w:rsidRDefault="00576FDF" w:rsidP="00576FDF">
            <w:pPr>
              <w:rPr>
                <w:rFonts w:ascii="Times New Roman" w:hAnsi="Times New Roman" w:cs="Times New Roman"/>
                <w:sz w:val="24"/>
                <w:szCs w:val="24"/>
              </w:rPr>
            </w:pPr>
            <w:r>
              <w:rPr>
                <w:rFonts w:ascii="Times New Roman" w:hAnsi="Times New Roman" w:cs="Times New Roman"/>
                <w:sz w:val="24"/>
                <w:szCs w:val="24"/>
              </w:rPr>
              <w:t>1. Définition de données</w:t>
            </w:r>
          </w:p>
          <w:p w:rsidR="00576FDF" w:rsidRPr="00E337EC" w:rsidRDefault="00576FDF" w:rsidP="00576FDF">
            <w:pPr>
              <w:ind w:left="342"/>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1.1 </w:t>
            </w:r>
            <w:r w:rsidRPr="00E337EC">
              <w:rPr>
                <w:rFonts w:ascii="Times New Roman" w:hAnsi="Times New Roman" w:cs="Times New Roman"/>
                <w:sz w:val="24"/>
                <w:szCs w:val="24"/>
                <w:lang w:eastAsia="fr-FR"/>
              </w:rPr>
              <w:t>Types de Données.</w:t>
            </w:r>
          </w:p>
          <w:p w:rsidR="00576FDF" w:rsidRPr="00E337EC" w:rsidRDefault="00576FDF" w:rsidP="00576FDF">
            <w:pPr>
              <w:ind w:left="342"/>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1.2 </w:t>
            </w:r>
            <w:r w:rsidRPr="00E337EC">
              <w:rPr>
                <w:rFonts w:ascii="Times New Roman" w:hAnsi="Times New Roman" w:cs="Times New Roman"/>
                <w:sz w:val="24"/>
                <w:szCs w:val="24"/>
                <w:lang w:eastAsia="fr-FR"/>
              </w:rPr>
              <w:t xml:space="preserve">Création, modification et </w:t>
            </w:r>
            <w:r w:rsidRPr="00E337EC">
              <w:rPr>
                <w:rFonts w:asciiTheme="majorBidi" w:hAnsiTheme="majorBidi" w:cstheme="majorBidi"/>
                <w:bCs/>
                <w:sz w:val="24"/>
                <w:szCs w:val="24"/>
              </w:rPr>
              <w:t>suppression</w:t>
            </w:r>
            <w:r w:rsidRPr="00E337EC">
              <w:rPr>
                <w:rFonts w:ascii="Times New Roman" w:hAnsi="Times New Roman" w:cs="Times New Roman"/>
                <w:sz w:val="24"/>
                <w:szCs w:val="24"/>
                <w:lang w:eastAsia="fr-FR"/>
              </w:rPr>
              <w:t xml:space="preserve"> des tables.  </w:t>
            </w:r>
          </w:p>
          <w:p w:rsidR="00576FDF" w:rsidRPr="00E337EC" w:rsidRDefault="00576FDF" w:rsidP="00576FDF">
            <w:pPr>
              <w:ind w:left="342"/>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1.3 </w:t>
            </w:r>
            <w:r w:rsidRPr="00E337EC">
              <w:rPr>
                <w:rFonts w:ascii="Times New Roman" w:hAnsi="Times New Roman" w:cs="Times New Roman"/>
                <w:sz w:val="24"/>
                <w:szCs w:val="24"/>
                <w:lang w:eastAsia="fr-FR"/>
              </w:rPr>
              <w:t>Définition de contraintes d’intégrité pour les tables.</w:t>
            </w:r>
          </w:p>
          <w:p w:rsidR="00576FDF" w:rsidRPr="00E337EC" w:rsidRDefault="00576FDF" w:rsidP="00576FDF">
            <w:pPr>
              <w:ind w:right="-1"/>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2. Interrogation de données</w:t>
            </w:r>
            <w:r w:rsidRPr="00E337EC">
              <w:rPr>
                <w:rFonts w:ascii="Times New Roman" w:hAnsi="Times New Roman" w:cs="Times New Roman"/>
                <w:sz w:val="24"/>
                <w:szCs w:val="24"/>
                <w:lang w:eastAsia="fr-FR"/>
              </w:rPr>
              <w:t xml:space="preserve"> </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2.1  les clauses de base de SELECT</w:t>
            </w:r>
          </w:p>
          <w:p w:rsidR="00576FDF" w:rsidRPr="00A55658"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2.2 </w:t>
            </w:r>
            <w:r w:rsidRPr="00A55658">
              <w:rPr>
                <w:rFonts w:ascii="Times New Roman" w:hAnsi="Times New Roman" w:cs="Times New Roman"/>
                <w:sz w:val="24"/>
                <w:szCs w:val="24"/>
              </w:rPr>
              <w:t xml:space="preserve"> </w:t>
            </w:r>
            <w:r>
              <w:rPr>
                <w:rFonts w:ascii="Times New Roman" w:hAnsi="Times New Roman" w:cs="Times New Roman"/>
                <w:sz w:val="24"/>
                <w:szCs w:val="24"/>
              </w:rPr>
              <w:t>Expression des opérations de projection et sélection</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2.3  Les opérateurs (comparaison, logiques, spéciaux)</w:t>
            </w:r>
          </w:p>
          <w:p w:rsidR="00576FDF" w:rsidRPr="00A55658" w:rsidRDefault="00576FDF" w:rsidP="00576FDF">
            <w:pPr>
              <w:ind w:left="360"/>
              <w:rPr>
                <w:rFonts w:ascii="Times New Roman" w:hAnsi="Times New Roman" w:cs="Times New Roman"/>
                <w:sz w:val="24"/>
                <w:szCs w:val="24"/>
              </w:rPr>
            </w:pPr>
            <w:r>
              <w:rPr>
                <w:rFonts w:ascii="Times New Roman" w:hAnsi="Times New Roman" w:cs="Times New Roman"/>
                <w:sz w:val="24"/>
                <w:szCs w:val="24"/>
              </w:rPr>
              <w:t>2.4 T</w:t>
            </w:r>
            <w:r w:rsidRPr="00A55658">
              <w:rPr>
                <w:rFonts w:ascii="Times New Roman" w:hAnsi="Times New Roman" w:cs="Times New Roman"/>
                <w:sz w:val="24"/>
                <w:szCs w:val="24"/>
              </w:rPr>
              <w:t xml:space="preserve">ri de résultats de requêtes. </w:t>
            </w:r>
          </w:p>
          <w:p w:rsidR="00576FDF" w:rsidRDefault="00576FDF" w:rsidP="00576FDF">
            <w:pPr>
              <w:ind w:left="360"/>
              <w:rPr>
                <w:rFonts w:ascii="Times New Roman" w:hAnsi="Times New Roman" w:cs="Times New Roman"/>
                <w:sz w:val="24"/>
                <w:szCs w:val="24"/>
                <w:lang w:eastAsia="fr-FR"/>
              </w:rPr>
            </w:pPr>
            <w:r>
              <w:rPr>
                <w:rFonts w:ascii="Times New Roman" w:hAnsi="Times New Roman" w:cs="Times New Roman"/>
                <w:sz w:val="24"/>
                <w:szCs w:val="24"/>
              </w:rPr>
              <w:t xml:space="preserve">2.5 </w:t>
            </w:r>
            <w:r w:rsidRPr="00A55658">
              <w:rPr>
                <w:rFonts w:ascii="Times New Roman" w:hAnsi="Times New Roman" w:cs="Times New Roman"/>
                <w:sz w:val="24"/>
                <w:szCs w:val="24"/>
              </w:rPr>
              <w:t>L</w:t>
            </w:r>
            <w:r w:rsidRPr="00A55658">
              <w:rPr>
                <w:rFonts w:ascii="Times New Roman" w:hAnsi="Times New Roman" w:cs="Times New Roman"/>
                <w:sz w:val="24"/>
                <w:szCs w:val="24"/>
                <w:lang w:eastAsia="fr-FR"/>
              </w:rPr>
              <w:t>e produit cartésien</w:t>
            </w:r>
          </w:p>
          <w:p w:rsidR="00576FDF" w:rsidRDefault="00576FDF" w:rsidP="00576FDF">
            <w:pPr>
              <w:rPr>
                <w:rFonts w:ascii="Times New Roman" w:hAnsi="Times New Roman" w:cs="Times New Roman"/>
                <w:sz w:val="24"/>
                <w:szCs w:val="24"/>
              </w:rPr>
            </w:pPr>
            <w:r>
              <w:rPr>
                <w:rFonts w:ascii="Times New Roman" w:hAnsi="Times New Roman" w:cs="Times New Roman"/>
                <w:sz w:val="24"/>
                <w:szCs w:val="24"/>
                <w:lang w:eastAsia="fr-FR"/>
              </w:rPr>
              <w:t xml:space="preserve">      2.6 L</w:t>
            </w:r>
            <w:r>
              <w:rPr>
                <w:rFonts w:ascii="Times New Roman" w:hAnsi="Times New Roman" w:cs="Times New Roman"/>
                <w:sz w:val="24"/>
                <w:szCs w:val="24"/>
              </w:rPr>
              <w:t>a jointure :</w:t>
            </w:r>
          </w:p>
          <w:p w:rsidR="00576FDF" w:rsidRDefault="00576FDF" w:rsidP="00576FDF">
            <w:pPr>
              <w:ind w:left="720"/>
              <w:rPr>
                <w:rFonts w:ascii="Times New Roman" w:hAnsi="Times New Roman" w:cs="Times New Roman"/>
                <w:sz w:val="24"/>
                <w:szCs w:val="24"/>
                <w:lang w:eastAsia="fr-FR"/>
              </w:rPr>
            </w:pPr>
            <w:r>
              <w:rPr>
                <w:rFonts w:ascii="Times New Roman" w:hAnsi="Times New Roman" w:cs="Times New Roman"/>
                <w:sz w:val="24"/>
                <w:szCs w:val="24"/>
              </w:rPr>
              <w:t xml:space="preserve"> Equijointure, </w:t>
            </w:r>
            <w:r>
              <w:rPr>
                <w:rFonts w:ascii="Times New Roman" w:hAnsi="Times New Roman" w:cs="Times New Roman"/>
                <w:sz w:val="24"/>
                <w:szCs w:val="24"/>
                <w:lang w:eastAsia="fr-FR"/>
              </w:rPr>
              <w:t>jointure naturelle,</w:t>
            </w:r>
          </w:p>
          <w:p w:rsidR="00576FDF" w:rsidRDefault="00576FDF" w:rsidP="00576FDF">
            <w:pPr>
              <w:ind w:left="720"/>
              <w:rPr>
                <w:rFonts w:ascii="Times New Roman" w:hAnsi="Times New Roman" w:cs="Times New Roman"/>
                <w:sz w:val="24"/>
                <w:szCs w:val="24"/>
                <w:lang w:eastAsia="fr-FR"/>
              </w:rPr>
            </w:pPr>
            <w:r>
              <w:rPr>
                <w:rFonts w:ascii="Times New Roman" w:hAnsi="Times New Roman" w:cs="Times New Roman"/>
                <w:sz w:val="24"/>
                <w:szCs w:val="24"/>
                <w:lang w:eastAsia="fr-FR"/>
              </w:rPr>
              <w:t xml:space="preserve"> self-jointure</w:t>
            </w:r>
          </w:p>
          <w:p w:rsidR="00576FDF" w:rsidRPr="00A55658" w:rsidRDefault="00576FDF" w:rsidP="00576FDF">
            <w:pPr>
              <w:ind w:left="720"/>
              <w:rPr>
                <w:rFonts w:ascii="Times New Roman" w:hAnsi="Times New Roman" w:cs="Times New Roman"/>
                <w:sz w:val="24"/>
                <w:szCs w:val="24"/>
                <w:lang w:eastAsia="fr-FR"/>
              </w:rPr>
            </w:pPr>
            <w:r>
              <w:rPr>
                <w:rFonts w:ascii="Times New Roman" w:hAnsi="Times New Roman" w:cs="Times New Roman"/>
                <w:sz w:val="24"/>
                <w:szCs w:val="24"/>
                <w:lang w:eastAsia="fr-FR"/>
              </w:rPr>
              <w:t xml:space="preserve"> Non </w:t>
            </w:r>
            <w:r>
              <w:rPr>
                <w:rFonts w:ascii="Times New Roman" w:hAnsi="Times New Roman" w:cs="Times New Roman"/>
                <w:sz w:val="24"/>
                <w:szCs w:val="24"/>
              </w:rPr>
              <w:t>Equijointure</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2.7 Les </w:t>
            </w:r>
            <w:r w:rsidRPr="00A55658">
              <w:rPr>
                <w:rFonts w:ascii="Times New Roman" w:hAnsi="Times New Roman" w:cs="Times New Roman"/>
                <w:sz w:val="24"/>
                <w:szCs w:val="24"/>
              </w:rPr>
              <w:t>fonctions d'agrégat.</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2.8 Groupement de données</w:t>
            </w:r>
          </w:p>
          <w:p w:rsidR="00576FDF" w:rsidRPr="00A55658"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2.9 Les </w:t>
            </w:r>
            <w:r w:rsidRPr="00C638BB">
              <w:rPr>
                <w:rFonts w:ascii="Times New Roman" w:hAnsi="Times New Roman" w:cs="Times New Roman"/>
                <w:sz w:val="24"/>
                <w:szCs w:val="24"/>
                <w:lang w:eastAsia="fr-FR"/>
              </w:rPr>
              <w:t>Sous- requêtes</w:t>
            </w:r>
            <w:r>
              <w:rPr>
                <w:rFonts w:ascii="Times New Roman" w:hAnsi="Times New Roman" w:cs="Times New Roman"/>
                <w:sz w:val="24"/>
                <w:szCs w:val="24"/>
                <w:lang w:eastAsia="fr-FR"/>
              </w:rPr>
              <w:t xml:space="preserve"> simples (retournant une seule colonne)</w:t>
            </w:r>
          </w:p>
          <w:p w:rsidR="00576FDF" w:rsidRPr="00D66F6C" w:rsidRDefault="00576FDF" w:rsidP="00576FDF">
            <w:pPr>
              <w:ind w:left="360"/>
              <w:rPr>
                <w:rFonts w:ascii="Times New Roman" w:hAnsi="Times New Roman" w:cs="Times New Roman"/>
                <w:sz w:val="24"/>
                <w:szCs w:val="24"/>
                <w:lang w:eastAsia="fr-FR"/>
              </w:rPr>
            </w:pPr>
            <w:r>
              <w:rPr>
                <w:rFonts w:ascii="Times New Roman" w:hAnsi="Times New Roman" w:cs="Times New Roman"/>
                <w:sz w:val="24"/>
                <w:szCs w:val="24"/>
                <w:lang w:eastAsia="fr-FR"/>
              </w:rPr>
              <w:t xml:space="preserve">2.10 </w:t>
            </w:r>
            <w:r w:rsidRPr="00D66F6C">
              <w:rPr>
                <w:rFonts w:ascii="Times New Roman" w:hAnsi="Times New Roman" w:cs="Times New Roman"/>
                <w:sz w:val="24"/>
                <w:szCs w:val="24"/>
                <w:lang w:eastAsia="fr-FR"/>
              </w:rPr>
              <w:t>Les opérateurs ensemblistes :</w:t>
            </w:r>
            <w:r>
              <w:rPr>
                <w:rFonts w:ascii="Times New Roman" w:hAnsi="Times New Roman" w:cs="Times New Roman"/>
                <w:sz w:val="24"/>
                <w:szCs w:val="24"/>
                <w:lang w:eastAsia="fr-FR"/>
              </w:rPr>
              <w:t xml:space="preserve"> Union, Intersection, Minus</w:t>
            </w:r>
          </w:p>
          <w:p w:rsidR="00576FDF" w:rsidRPr="00AE16AC" w:rsidRDefault="00576FDF" w:rsidP="00576FDF">
            <w:pPr>
              <w:ind w:right="-1"/>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3. </w:t>
            </w:r>
            <w:r w:rsidRPr="00AE16AC">
              <w:rPr>
                <w:rFonts w:ascii="Times New Roman" w:hAnsi="Times New Roman" w:cs="Times New Roman"/>
                <w:sz w:val="24"/>
                <w:szCs w:val="24"/>
                <w:lang w:eastAsia="fr-FR"/>
              </w:rPr>
              <w:t>M</w:t>
            </w:r>
            <w:r>
              <w:rPr>
                <w:rFonts w:ascii="Times New Roman" w:hAnsi="Times New Roman" w:cs="Times New Roman"/>
                <w:sz w:val="24"/>
                <w:szCs w:val="24"/>
                <w:lang w:eastAsia="fr-FR"/>
              </w:rPr>
              <w:t>ise à jour</w:t>
            </w:r>
            <w:r w:rsidRPr="00AE16AC">
              <w:rPr>
                <w:rFonts w:ascii="Times New Roman" w:hAnsi="Times New Roman" w:cs="Times New Roman"/>
                <w:sz w:val="24"/>
                <w:szCs w:val="24"/>
                <w:lang w:eastAsia="fr-FR"/>
              </w:rPr>
              <w:t xml:space="preserve"> de données.</w:t>
            </w:r>
          </w:p>
          <w:p w:rsidR="00576FDF" w:rsidRPr="00AE16AC"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3.1 </w:t>
            </w:r>
            <w:r w:rsidRPr="00AE16AC">
              <w:rPr>
                <w:rFonts w:ascii="Times New Roman" w:hAnsi="Times New Roman" w:cs="Times New Roman"/>
                <w:sz w:val="24"/>
                <w:szCs w:val="24"/>
              </w:rPr>
              <w:t>Ajout, modificat</w:t>
            </w:r>
            <w:r>
              <w:rPr>
                <w:rFonts w:ascii="Times New Roman" w:hAnsi="Times New Roman" w:cs="Times New Roman"/>
                <w:sz w:val="24"/>
                <w:szCs w:val="24"/>
              </w:rPr>
              <w:t xml:space="preserve">ion et suppression de données. </w:t>
            </w:r>
          </w:p>
          <w:p w:rsidR="00576FDF" w:rsidRPr="00AE16AC"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3.2 </w:t>
            </w:r>
            <w:r w:rsidRPr="00AE16AC">
              <w:rPr>
                <w:rFonts w:ascii="Times New Roman" w:hAnsi="Times New Roman" w:cs="Times New Roman"/>
                <w:sz w:val="24"/>
                <w:szCs w:val="24"/>
              </w:rPr>
              <w:t xml:space="preserve">Utilisation de sous requêtes avec les opérations de mise à jour </w:t>
            </w:r>
          </w:p>
          <w:p w:rsidR="00576FDF" w:rsidRDefault="00576FDF" w:rsidP="00576FDF">
            <w:pPr>
              <w:pStyle w:val="ListParagraph"/>
              <w:rPr>
                <w:rFonts w:asciiTheme="majorBidi" w:hAnsiTheme="majorBidi" w:cstheme="majorBidi"/>
                <w:b/>
                <w:bCs/>
                <w:sz w:val="24"/>
                <w:szCs w:val="24"/>
              </w:rPr>
            </w:pPr>
          </w:p>
          <w:p w:rsidR="00576FDF" w:rsidRDefault="00576FDF" w:rsidP="00576FDF">
            <w:pPr>
              <w:pStyle w:val="ListParagraph"/>
              <w:rPr>
                <w:rFonts w:asciiTheme="majorBidi" w:hAnsiTheme="majorBidi" w:cstheme="majorBidi"/>
                <w:b/>
                <w:bCs/>
                <w:sz w:val="24"/>
                <w:szCs w:val="24"/>
              </w:rPr>
            </w:pPr>
          </w:p>
          <w:p w:rsidR="00576FDF" w:rsidRDefault="00576FDF" w:rsidP="00576FDF">
            <w:pPr>
              <w:pStyle w:val="ListParagraph"/>
              <w:rPr>
                <w:rFonts w:asciiTheme="majorBidi" w:hAnsiTheme="majorBidi" w:cstheme="majorBidi"/>
                <w:b/>
                <w:bCs/>
                <w:sz w:val="24"/>
                <w:szCs w:val="24"/>
              </w:rPr>
            </w:pPr>
          </w:p>
          <w:p w:rsidR="00576FDF" w:rsidRPr="0064571E" w:rsidRDefault="00576FDF" w:rsidP="00576FDF">
            <w:pPr>
              <w:pStyle w:val="ListParagraph"/>
              <w:rPr>
                <w:rFonts w:asciiTheme="majorBidi" w:hAnsiTheme="majorBidi" w:cstheme="majorBidi"/>
                <w:b/>
                <w:bCs/>
                <w:sz w:val="24"/>
                <w:szCs w:val="24"/>
              </w:rPr>
            </w:pPr>
          </w:p>
        </w:tc>
        <w:tc>
          <w:tcPr>
            <w:tcW w:w="3600" w:type="dxa"/>
          </w:tcPr>
          <w:p w:rsidR="00576FDF" w:rsidRDefault="00576FDF" w:rsidP="00576FDF">
            <w:pPr>
              <w:ind w:right="284"/>
              <w:rPr>
                <w:rFonts w:asciiTheme="majorBidi" w:hAnsiTheme="majorBidi" w:cstheme="majorBidi"/>
                <w:sz w:val="24"/>
                <w:szCs w:val="24"/>
              </w:rPr>
            </w:pPr>
            <w:r w:rsidRPr="00EA1F2A">
              <w:rPr>
                <w:rFonts w:asciiTheme="majorBidi" w:hAnsiTheme="majorBidi" w:cstheme="majorBidi"/>
                <w:sz w:val="24"/>
                <w:szCs w:val="24"/>
              </w:rPr>
              <w:lastRenderedPageBreak/>
              <w:t>Ecriture de requêtes de SQL</w:t>
            </w:r>
          </w:p>
          <w:p w:rsidR="00576FDF" w:rsidRDefault="00576FDF" w:rsidP="00576FDF">
            <w:pPr>
              <w:pStyle w:val="ListParagraph"/>
              <w:numPr>
                <w:ilvl w:val="0"/>
                <w:numId w:val="6"/>
              </w:numPr>
              <w:ind w:left="702" w:right="284"/>
              <w:rPr>
                <w:rFonts w:asciiTheme="majorBidi" w:hAnsiTheme="majorBidi" w:cstheme="majorBidi"/>
                <w:sz w:val="24"/>
                <w:szCs w:val="24"/>
              </w:rPr>
            </w:pPr>
            <w:r>
              <w:rPr>
                <w:rFonts w:asciiTheme="majorBidi" w:hAnsiTheme="majorBidi" w:cstheme="majorBidi"/>
                <w:sz w:val="24"/>
                <w:szCs w:val="24"/>
              </w:rPr>
              <w:t>Création de tables et utilisation de contraintes</w:t>
            </w:r>
          </w:p>
          <w:p w:rsidR="00576FDF" w:rsidRDefault="00576FDF" w:rsidP="00576FDF">
            <w:pPr>
              <w:pStyle w:val="ListParagraph"/>
              <w:numPr>
                <w:ilvl w:val="0"/>
                <w:numId w:val="6"/>
              </w:numPr>
              <w:ind w:left="702" w:right="284"/>
              <w:rPr>
                <w:rFonts w:asciiTheme="majorBidi" w:hAnsiTheme="majorBidi" w:cstheme="majorBidi"/>
                <w:sz w:val="24"/>
                <w:szCs w:val="24"/>
              </w:rPr>
            </w:pPr>
            <w:r>
              <w:rPr>
                <w:rFonts w:asciiTheme="majorBidi" w:hAnsiTheme="majorBidi" w:cstheme="majorBidi"/>
                <w:sz w:val="24"/>
                <w:szCs w:val="24"/>
              </w:rPr>
              <w:t>Utilisation de Select avec ses différentes clauses</w:t>
            </w:r>
          </w:p>
          <w:p w:rsidR="00576FDF" w:rsidRPr="00501790" w:rsidRDefault="00576FDF" w:rsidP="00576FDF">
            <w:pPr>
              <w:pStyle w:val="ListParagraph"/>
              <w:numPr>
                <w:ilvl w:val="0"/>
                <w:numId w:val="6"/>
              </w:numPr>
              <w:ind w:left="702" w:right="284"/>
              <w:rPr>
                <w:rFonts w:asciiTheme="majorBidi" w:hAnsiTheme="majorBidi" w:cstheme="majorBidi"/>
                <w:sz w:val="24"/>
                <w:szCs w:val="24"/>
              </w:rPr>
            </w:pPr>
            <w:r>
              <w:rPr>
                <w:rFonts w:asciiTheme="majorBidi" w:hAnsiTheme="majorBidi" w:cstheme="majorBidi"/>
                <w:sz w:val="24"/>
                <w:szCs w:val="24"/>
              </w:rPr>
              <w:t>Mise à jour de données</w:t>
            </w:r>
          </w:p>
          <w:p w:rsidR="00576FDF" w:rsidRPr="00EA1F2A" w:rsidRDefault="00576FDF" w:rsidP="00576FDF">
            <w:pPr>
              <w:ind w:right="284"/>
              <w:rPr>
                <w:rFonts w:asciiTheme="majorBidi" w:hAnsiTheme="majorBidi" w:cstheme="majorBidi"/>
                <w:sz w:val="24"/>
                <w:szCs w:val="24"/>
              </w:rPr>
            </w:pPr>
          </w:p>
        </w:tc>
      </w:tr>
      <w:tr w:rsidR="00576FDF" w:rsidRPr="00F13F60" w:rsidTr="00576FDF">
        <w:trPr>
          <w:jc w:val="center"/>
        </w:trPr>
        <w:tc>
          <w:tcPr>
            <w:tcW w:w="5940" w:type="dxa"/>
          </w:tcPr>
          <w:p w:rsidR="00576FDF" w:rsidRPr="001B4522" w:rsidRDefault="00576FDF" w:rsidP="00576FDF">
            <w:pPr>
              <w:ind w:right="284"/>
              <w:rPr>
                <w:rFonts w:asciiTheme="majorBidi" w:hAnsiTheme="majorBidi" w:cstheme="majorBidi"/>
                <w:sz w:val="24"/>
                <w:szCs w:val="24"/>
              </w:rPr>
            </w:pPr>
            <w:r w:rsidRPr="00AE16AC">
              <w:rPr>
                <w:rFonts w:asciiTheme="majorBidi" w:hAnsiTheme="majorBidi" w:cstheme="majorBidi"/>
                <w:b/>
                <w:bCs/>
                <w:sz w:val="24"/>
                <w:szCs w:val="24"/>
              </w:rPr>
              <w:lastRenderedPageBreak/>
              <w:t xml:space="preserve">Chapitre </w:t>
            </w:r>
            <w:r w:rsidRPr="00AE16AC">
              <w:rPr>
                <w:rFonts w:asciiTheme="majorBidi" w:hAnsiTheme="majorBidi" w:cstheme="majorBidi"/>
                <w:b/>
                <w:bCs/>
                <w:caps/>
                <w:sz w:val="24"/>
                <w:szCs w:val="24"/>
              </w:rPr>
              <w:t>4</w:t>
            </w:r>
            <w:r w:rsidRPr="00AE16AC">
              <w:rPr>
                <w:rFonts w:asciiTheme="majorBidi" w:hAnsiTheme="majorBidi" w:cstheme="majorBidi"/>
                <w:b/>
                <w:bCs/>
                <w:sz w:val="24"/>
                <w:szCs w:val="24"/>
              </w:rPr>
              <w:t> :</w:t>
            </w:r>
            <w:r w:rsidRPr="001B4522">
              <w:rPr>
                <w:rFonts w:asciiTheme="majorBidi" w:hAnsiTheme="majorBidi" w:cstheme="majorBidi"/>
                <w:sz w:val="24"/>
                <w:szCs w:val="24"/>
              </w:rPr>
              <w:t xml:space="preserve"> </w:t>
            </w:r>
            <w:r w:rsidRPr="00AE16AC">
              <w:rPr>
                <w:rFonts w:asciiTheme="majorBidi" w:eastAsia="Calibri" w:hAnsiTheme="majorBidi" w:cstheme="majorBidi"/>
                <w:b/>
                <w:bCs/>
                <w:sz w:val="24"/>
                <w:szCs w:val="24"/>
                <w:lang w:eastAsia="fr-FR"/>
              </w:rPr>
              <w:t>Conception de bases de données</w:t>
            </w:r>
            <w:r>
              <w:rPr>
                <w:rFonts w:asciiTheme="majorBidi" w:eastAsia="Calibri" w:hAnsiTheme="majorBidi" w:cstheme="majorBidi"/>
                <w:b/>
                <w:bCs/>
                <w:sz w:val="24"/>
                <w:szCs w:val="24"/>
                <w:lang w:eastAsia="fr-FR"/>
              </w:rPr>
              <w:t xml:space="preserve"> </w:t>
            </w:r>
            <w:r w:rsidRPr="001B4522">
              <w:rPr>
                <w:rFonts w:asciiTheme="majorBidi" w:hAnsiTheme="majorBidi" w:cstheme="majorBidi"/>
                <w:caps/>
                <w:sz w:val="24"/>
                <w:szCs w:val="24"/>
              </w:rPr>
              <w:t xml:space="preserve"> </w:t>
            </w:r>
            <w:r w:rsidRPr="00AE16AC">
              <w:rPr>
                <w:rFonts w:asciiTheme="majorBidi" w:hAnsiTheme="majorBidi" w:cstheme="majorBidi"/>
                <w:b/>
                <w:bCs/>
                <w:sz w:val="24"/>
                <w:szCs w:val="24"/>
              </w:rPr>
              <w:t>(</w:t>
            </w:r>
            <w:r>
              <w:rPr>
                <w:rFonts w:asciiTheme="majorBidi" w:hAnsiTheme="majorBidi" w:cstheme="majorBidi"/>
                <w:b/>
                <w:bCs/>
                <w:sz w:val="24"/>
                <w:szCs w:val="24"/>
              </w:rPr>
              <w:t>12</w:t>
            </w:r>
            <w:r w:rsidRPr="00AE16AC">
              <w:rPr>
                <w:rFonts w:asciiTheme="majorBidi" w:hAnsiTheme="majorBidi" w:cstheme="majorBidi"/>
                <w:b/>
                <w:bCs/>
                <w:sz w:val="24"/>
                <w:szCs w:val="24"/>
              </w:rPr>
              <w:t xml:space="preserve"> h)</w:t>
            </w:r>
          </w:p>
          <w:p w:rsidR="00576FDF" w:rsidRDefault="00576FDF" w:rsidP="00576FDF">
            <w:pPr>
              <w:ind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1</w:t>
            </w:r>
            <w:r>
              <w:rPr>
                <w:rFonts w:asciiTheme="majorBidi" w:eastAsia="Calibri" w:hAnsiTheme="majorBidi" w:cstheme="majorBidi"/>
                <w:sz w:val="24"/>
                <w:szCs w:val="24"/>
                <w:lang w:eastAsia="fr-FR"/>
              </w:rPr>
              <w:t>.</w:t>
            </w:r>
            <w:r w:rsidRPr="001B4522">
              <w:rPr>
                <w:rFonts w:asciiTheme="majorBidi" w:eastAsia="Calibri" w:hAnsiTheme="majorBidi" w:cstheme="majorBidi"/>
                <w:sz w:val="24"/>
                <w:szCs w:val="24"/>
                <w:lang w:eastAsia="fr-FR"/>
              </w:rPr>
              <w:t xml:space="preserve"> </w:t>
            </w:r>
            <w:r>
              <w:rPr>
                <w:rFonts w:asciiTheme="majorBidi" w:eastAsia="Calibri" w:hAnsiTheme="majorBidi" w:cstheme="majorBidi"/>
                <w:sz w:val="24"/>
                <w:szCs w:val="24"/>
                <w:lang w:eastAsia="fr-FR"/>
              </w:rPr>
              <w:t>Redondance et anomalies</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xml:space="preserve">2. </w:t>
            </w:r>
            <w:r w:rsidRPr="001B4522">
              <w:rPr>
                <w:rFonts w:asciiTheme="majorBidi" w:eastAsia="Calibri" w:hAnsiTheme="majorBidi" w:cstheme="majorBidi"/>
                <w:sz w:val="24"/>
                <w:szCs w:val="24"/>
                <w:lang w:eastAsia="fr-FR"/>
              </w:rPr>
              <w:t>L</w:t>
            </w:r>
            <w:r>
              <w:rPr>
                <w:rFonts w:asciiTheme="majorBidi" w:eastAsia="Calibri" w:hAnsiTheme="majorBidi" w:cstheme="majorBidi"/>
                <w:sz w:val="24"/>
                <w:szCs w:val="24"/>
                <w:lang w:eastAsia="fr-FR"/>
              </w:rPr>
              <w:t>a</w:t>
            </w:r>
            <w:r w:rsidRPr="001B4522">
              <w:rPr>
                <w:rFonts w:asciiTheme="majorBidi" w:eastAsia="Calibri" w:hAnsiTheme="majorBidi" w:cstheme="majorBidi"/>
                <w:sz w:val="24"/>
                <w:szCs w:val="24"/>
                <w:lang w:eastAsia="fr-FR"/>
              </w:rPr>
              <w:t xml:space="preserve"> dépendance fonctionnelle</w:t>
            </w:r>
            <w:r>
              <w:rPr>
                <w:rFonts w:asciiTheme="majorBidi" w:eastAsia="Calibri" w:hAnsiTheme="majorBidi" w:cstheme="majorBidi"/>
                <w:sz w:val="24"/>
                <w:szCs w:val="24"/>
                <w:lang w:eastAsia="fr-FR"/>
              </w:rPr>
              <w:t xml:space="preserve"> </w:t>
            </w:r>
            <w:r w:rsidRPr="001B4522">
              <w:rPr>
                <w:rFonts w:asciiTheme="majorBidi" w:eastAsia="Calibri" w:hAnsiTheme="majorBidi" w:cstheme="majorBidi"/>
                <w:sz w:val="24"/>
                <w:szCs w:val="24"/>
                <w:lang w:eastAsia="fr-FR"/>
              </w:rPr>
              <w:t xml:space="preserve"> </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2.1 Définition et propriétés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2.2 D</w:t>
            </w:r>
            <w:r w:rsidRPr="001B4522">
              <w:rPr>
                <w:rFonts w:asciiTheme="majorBidi" w:eastAsia="Calibri" w:hAnsiTheme="majorBidi" w:cstheme="majorBidi"/>
                <w:sz w:val="24"/>
                <w:szCs w:val="24"/>
                <w:lang w:eastAsia="fr-FR"/>
              </w:rPr>
              <w:t>épendance fonctionnelle</w:t>
            </w:r>
            <w:r>
              <w:rPr>
                <w:rFonts w:asciiTheme="majorBidi" w:eastAsia="Calibri" w:hAnsiTheme="majorBidi" w:cstheme="majorBidi"/>
                <w:sz w:val="24"/>
                <w:szCs w:val="24"/>
                <w:lang w:eastAsia="fr-FR"/>
              </w:rPr>
              <w:t xml:space="preserve"> élémentaire</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2.3 Clé et d</w:t>
            </w:r>
            <w:r w:rsidRPr="001B4522">
              <w:rPr>
                <w:rFonts w:asciiTheme="majorBidi" w:eastAsia="Calibri" w:hAnsiTheme="majorBidi" w:cstheme="majorBidi"/>
                <w:sz w:val="24"/>
                <w:szCs w:val="24"/>
                <w:lang w:eastAsia="fr-FR"/>
              </w:rPr>
              <w:t>épendance fonctionnelle</w:t>
            </w:r>
            <w:r>
              <w:rPr>
                <w:rFonts w:asciiTheme="majorBidi" w:eastAsia="Calibri" w:hAnsiTheme="majorBidi" w:cstheme="majorBidi"/>
                <w:sz w:val="24"/>
                <w:szCs w:val="24"/>
                <w:lang w:eastAsia="fr-FR"/>
              </w:rPr>
              <w:t xml:space="preserve"> </w:t>
            </w:r>
          </w:p>
          <w:p w:rsidR="00576FDF" w:rsidRPr="001B4522"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2.4 Graphe de d</w:t>
            </w:r>
            <w:r w:rsidRPr="001B4522">
              <w:rPr>
                <w:rFonts w:asciiTheme="majorBidi" w:eastAsia="Calibri" w:hAnsiTheme="majorBidi" w:cstheme="majorBidi"/>
                <w:sz w:val="24"/>
                <w:szCs w:val="24"/>
                <w:lang w:eastAsia="fr-FR"/>
              </w:rPr>
              <w:t>épendance fonctionnelle</w:t>
            </w:r>
            <w:r>
              <w:rPr>
                <w:rFonts w:asciiTheme="majorBidi" w:eastAsia="Calibri" w:hAnsiTheme="majorBidi" w:cstheme="majorBidi"/>
                <w:sz w:val="24"/>
                <w:szCs w:val="24"/>
                <w:lang w:eastAsia="fr-FR"/>
              </w:rPr>
              <w:t xml:space="preserve"> </w:t>
            </w:r>
            <w:r w:rsidRPr="001B4522">
              <w:rPr>
                <w:rFonts w:asciiTheme="majorBidi" w:eastAsia="Calibri" w:hAnsiTheme="majorBidi" w:cstheme="majorBidi"/>
                <w:sz w:val="24"/>
                <w:szCs w:val="24"/>
                <w:lang w:eastAsia="fr-FR"/>
              </w:rPr>
              <w:t xml:space="preserve"> </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3. Théorie de normalisation</w:t>
            </w:r>
          </w:p>
          <w:p w:rsidR="00576FDF" w:rsidRPr="001B4522"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3</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1</w:t>
            </w:r>
            <w:r w:rsidRPr="001B4522">
              <w:rPr>
                <w:rFonts w:asciiTheme="majorBidi" w:eastAsia="Calibri" w:hAnsiTheme="majorBidi" w:cstheme="majorBidi"/>
                <w:sz w:val="24"/>
                <w:szCs w:val="24"/>
                <w:lang w:eastAsia="fr-FR"/>
              </w:rPr>
              <w:t xml:space="preserve"> Les trois premières formes normales (1FN, 2FN &amp; 3FN)</w:t>
            </w:r>
          </w:p>
          <w:p w:rsidR="00576FDF" w:rsidRPr="001B4522"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3</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2</w:t>
            </w:r>
            <w:r w:rsidRPr="001B4522">
              <w:rPr>
                <w:rFonts w:asciiTheme="majorBidi" w:eastAsia="Calibri" w:hAnsiTheme="majorBidi" w:cstheme="majorBidi"/>
                <w:sz w:val="24"/>
                <w:szCs w:val="24"/>
                <w:lang w:eastAsia="fr-FR"/>
              </w:rPr>
              <w:t xml:space="preserve"> </w:t>
            </w:r>
            <w:r>
              <w:rPr>
                <w:rFonts w:asciiTheme="majorBidi" w:eastAsia="Calibri" w:hAnsiTheme="majorBidi" w:cstheme="majorBidi"/>
                <w:sz w:val="24"/>
                <w:szCs w:val="24"/>
                <w:lang w:eastAsia="fr-FR"/>
              </w:rPr>
              <w:t xml:space="preserve">La </w:t>
            </w:r>
            <w:r w:rsidRPr="001B4522">
              <w:rPr>
                <w:rFonts w:asciiTheme="majorBidi" w:eastAsia="Calibri" w:hAnsiTheme="majorBidi" w:cstheme="majorBidi"/>
                <w:sz w:val="24"/>
                <w:szCs w:val="24"/>
                <w:lang w:eastAsia="fr-FR"/>
              </w:rPr>
              <w:t>F</w:t>
            </w:r>
            <w:r>
              <w:rPr>
                <w:rFonts w:asciiTheme="majorBidi" w:eastAsia="Calibri" w:hAnsiTheme="majorBidi" w:cstheme="majorBidi"/>
                <w:sz w:val="24"/>
                <w:szCs w:val="24"/>
                <w:lang w:eastAsia="fr-FR"/>
              </w:rPr>
              <w:t xml:space="preserve">orme normale de Boyce </w:t>
            </w:r>
            <w:proofErr w:type="spellStart"/>
            <w:r>
              <w:rPr>
                <w:rFonts w:asciiTheme="majorBidi" w:eastAsia="Calibri" w:hAnsiTheme="majorBidi" w:cstheme="majorBidi"/>
                <w:sz w:val="24"/>
                <w:szCs w:val="24"/>
                <w:lang w:eastAsia="fr-FR"/>
              </w:rPr>
              <w:t>Codd</w:t>
            </w:r>
            <w:proofErr w:type="spellEnd"/>
          </w:p>
          <w:p w:rsidR="00576FDF" w:rsidRPr="0064571E" w:rsidRDefault="00576FDF" w:rsidP="00576FDF">
            <w:pPr>
              <w:ind w:right="284"/>
              <w:rPr>
                <w:rFonts w:asciiTheme="majorBidi" w:hAnsiTheme="majorBidi" w:cstheme="majorBidi"/>
                <w:b/>
                <w:bCs/>
                <w:sz w:val="24"/>
                <w:szCs w:val="24"/>
              </w:rPr>
            </w:pPr>
          </w:p>
        </w:tc>
        <w:tc>
          <w:tcPr>
            <w:tcW w:w="3600" w:type="dxa"/>
          </w:tcPr>
          <w:p w:rsidR="00576FDF" w:rsidRDefault="00576FDF" w:rsidP="00576FDF">
            <w:pPr>
              <w:ind w:right="284"/>
              <w:rPr>
                <w:rFonts w:asciiTheme="majorBidi" w:hAnsiTheme="majorBidi" w:cstheme="majorBidi"/>
                <w:sz w:val="24"/>
                <w:szCs w:val="24"/>
              </w:rPr>
            </w:pPr>
            <w:r w:rsidRPr="00F13F60">
              <w:rPr>
                <w:rFonts w:asciiTheme="majorBidi" w:hAnsiTheme="majorBidi" w:cstheme="majorBidi"/>
                <w:sz w:val="24"/>
                <w:szCs w:val="24"/>
              </w:rPr>
              <w:t xml:space="preserve">Exercices de </w:t>
            </w:r>
            <w:r>
              <w:rPr>
                <w:rFonts w:asciiTheme="majorBidi" w:hAnsiTheme="majorBidi" w:cstheme="majorBidi"/>
                <w:sz w:val="24"/>
                <w:szCs w:val="24"/>
              </w:rPr>
              <w:t>DF</w:t>
            </w:r>
          </w:p>
          <w:p w:rsidR="00576FDF" w:rsidRDefault="00576FDF" w:rsidP="00576FDF">
            <w:pPr>
              <w:pStyle w:val="ListParagraph"/>
              <w:numPr>
                <w:ilvl w:val="0"/>
                <w:numId w:val="6"/>
              </w:numPr>
              <w:ind w:right="284"/>
              <w:rPr>
                <w:rFonts w:asciiTheme="majorBidi" w:hAnsiTheme="majorBidi" w:cstheme="majorBidi"/>
                <w:sz w:val="24"/>
                <w:szCs w:val="24"/>
              </w:rPr>
            </w:pPr>
            <w:r>
              <w:rPr>
                <w:rFonts w:asciiTheme="majorBidi" w:hAnsiTheme="majorBidi" w:cstheme="majorBidi"/>
                <w:sz w:val="24"/>
                <w:szCs w:val="24"/>
              </w:rPr>
              <w:t>L</w:t>
            </w:r>
            <w:r w:rsidRPr="00F13F60">
              <w:rPr>
                <w:rFonts w:asciiTheme="majorBidi" w:hAnsiTheme="majorBidi" w:cstheme="majorBidi"/>
                <w:sz w:val="24"/>
                <w:szCs w:val="24"/>
              </w:rPr>
              <w:t xml:space="preserve">es propriétés de DF </w:t>
            </w:r>
          </w:p>
          <w:p w:rsidR="00576FDF" w:rsidRPr="00F13F60" w:rsidRDefault="00576FDF" w:rsidP="00576FDF">
            <w:pPr>
              <w:pStyle w:val="ListParagraph"/>
              <w:numPr>
                <w:ilvl w:val="0"/>
                <w:numId w:val="6"/>
              </w:numPr>
              <w:ind w:right="284"/>
              <w:rPr>
                <w:rFonts w:asciiTheme="majorBidi" w:hAnsiTheme="majorBidi" w:cstheme="majorBidi"/>
                <w:sz w:val="24"/>
                <w:szCs w:val="24"/>
              </w:rPr>
            </w:pPr>
            <w:r>
              <w:rPr>
                <w:rFonts w:asciiTheme="majorBidi" w:hAnsiTheme="majorBidi" w:cstheme="majorBidi"/>
                <w:sz w:val="24"/>
                <w:szCs w:val="24"/>
              </w:rPr>
              <w:t>G</w:t>
            </w:r>
            <w:r w:rsidRPr="00F13F60">
              <w:rPr>
                <w:rFonts w:asciiTheme="majorBidi" w:hAnsiTheme="majorBidi" w:cstheme="majorBidi"/>
                <w:sz w:val="24"/>
                <w:szCs w:val="24"/>
              </w:rPr>
              <w:t>raphe de DF.</w:t>
            </w:r>
          </w:p>
          <w:p w:rsidR="00576FDF" w:rsidRDefault="00576FDF" w:rsidP="00576FDF">
            <w:pPr>
              <w:ind w:right="284"/>
              <w:rPr>
                <w:rFonts w:asciiTheme="majorBidi" w:hAnsiTheme="majorBidi" w:cstheme="majorBidi"/>
                <w:sz w:val="24"/>
                <w:szCs w:val="24"/>
              </w:rPr>
            </w:pPr>
            <w:r w:rsidRPr="00F13F60">
              <w:rPr>
                <w:rFonts w:asciiTheme="majorBidi" w:hAnsiTheme="majorBidi" w:cstheme="majorBidi"/>
                <w:sz w:val="24"/>
                <w:szCs w:val="24"/>
              </w:rPr>
              <w:t xml:space="preserve">Exercices de </w:t>
            </w:r>
            <w:r>
              <w:rPr>
                <w:rFonts w:asciiTheme="majorBidi" w:hAnsiTheme="majorBidi" w:cstheme="majorBidi"/>
                <w:sz w:val="24"/>
                <w:szCs w:val="24"/>
              </w:rPr>
              <w:t>normalisation en différentes formes normales.</w:t>
            </w:r>
          </w:p>
          <w:p w:rsidR="00576FDF" w:rsidRPr="00F13F60" w:rsidRDefault="00576FDF" w:rsidP="00576FDF">
            <w:pPr>
              <w:ind w:right="284"/>
              <w:rPr>
                <w:rFonts w:asciiTheme="majorBidi" w:hAnsiTheme="majorBidi" w:cstheme="majorBidi"/>
                <w:sz w:val="24"/>
                <w:szCs w:val="24"/>
              </w:rPr>
            </w:pPr>
          </w:p>
        </w:tc>
      </w:tr>
    </w:tbl>
    <w:p w:rsidR="00576FDF" w:rsidRDefault="00576FDF" w:rsidP="00576FDF">
      <w:pPr>
        <w:rPr>
          <w:rFonts w:asciiTheme="majorBidi" w:hAnsiTheme="majorBidi" w:cstheme="majorBidi"/>
          <w:b/>
          <w:bCs/>
          <w:i/>
          <w:iCs/>
          <w:sz w:val="24"/>
          <w:szCs w:val="24"/>
        </w:rPr>
      </w:pPr>
    </w:p>
    <w:p w:rsidR="00576FDF" w:rsidRPr="001B4522" w:rsidRDefault="00576FDF" w:rsidP="00576FDF">
      <w:pPr>
        <w:rPr>
          <w:rFonts w:asciiTheme="majorBidi" w:hAnsiTheme="majorBidi" w:cstheme="majorBidi"/>
          <w:b/>
          <w:bCs/>
          <w:i/>
          <w:iCs/>
          <w:sz w:val="24"/>
          <w:szCs w:val="24"/>
        </w:rPr>
      </w:pPr>
      <w:r w:rsidRPr="001B4522">
        <w:rPr>
          <w:rFonts w:asciiTheme="majorBidi" w:hAnsiTheme="majorBidi" w:cstheme="majorBidi"/>
          <w:b/>
          <w:bCs/>
          <w:i/>
          <w:iCs/>
          <w:sz w:val="24"/>
          <w:szCs w:val="24"/>
        </w:rPr>
        <w:t>Méthodes d’enseignement</w:t>
      </w:r>
    </w:p>
    <w:p w:rsidR="00576FDF" w:rsidRDefault="00576FDF" w:rsidP="00576FDF">
      <w:pPr>
        <w:pStyle w:val="ListParagraph"/>
        <w:numPr>
          <w:ilvl w:val="0"/>
          <w:numId w:val="6"/>
        </w:numPr>
        <w:rPr>
          <w:rFonts w:asciiTheme="majorBidi" w:hAnsiTheme="majorBidi" w:cstheme="majorBidi"/>
          <w:sz w:val="24"/>
          <w:szCs w:val="24"/>
        </w:rPr>
      </w:pPr>
      <w:r w:rsidRPr="00F91FD6">
        <w:rPr>
          <w:rFonts w:asciiTheme="majorBidi" w:hAnsiTheme="majorBidi" w:cstheme="majorBidi"/>
          <w:sz w:val="24"/>
          <w:szCs w:val="24"/>
        </w:rPr>
        <w:t>Cours magistral donné en classe.</w:t>
      </w:r>
    </w:p>
    <w:p w:rsidR="00576FDF" w:rsidRPr="00F91FD6"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Travaux pratiques</w:t>
      </w:r>
    </w:p>
    <w:p w:rsidR="00576FDF" w:rsidRPr="001B4522" w:rsidRDefault="00576FDF" w:rsidP="00576FDF">
      <w:pPr>
        <w:rPr>
          <w:rFonts w:asciiTheme="majorBidi" w:hAnsiTheme="majorBidi" w:cstheme="majorBidi"/>
          <w:b/>
          <w:bCs/>
          <w:i/>
          <w:iCs/>
          <w:sz w:val="24"/>
          <w:szCs w:val="24"/>
        </w:rPr>
      </w:pPr>
      <w:r w:rsidRPr="001B4522">
        <w:rPr>
          <w:rFonts w:asciiTheme="majorBidi" w:hAnsiTheme="majorBidi" w:cstheme="majorBidi"/>
          <w:b/>
          <w:bCs/>
          <w:i/>
          <w:iCs/>
          <w:sz w:val="24"/>
          <w:szCs w:val="24"/>
        </w:rPr>
        <w:t>Méthodes d’évaluation</w:t>
      </w:r>
    </w:p>
    <w:p w:rsidR="00576FDF" w:rsidRPr="001B4522" w:rsidRDefault="00576FDF" w:rsidP="00576FDF">
      <w:pPr>
        <w:ind w:firstLine="720"/>
        <w:rPr>
          <w:rFonts w:asciiTheme="majorBidi" w:hAnsiTheme="majorBidi" w:cstheme="majorBidi"/>
          <w:sz w:val="24"/>
          <w:szCs w:val="24"/>
        </w:rPr>
      </w:pPr>
      <w:r w:rsidRPr="001B4522">
        <w:rPr>
          <w:rFonts w:asciiTheme="majorBidi" w:hAnsiTheme="majorBidi" w:cstheme="majorBidi"/>
          <w:sz w:val="24"/>
          <w:szCs w:val="24"/>
        </w:rPr>
        <w:t>Contrôles et examens continus écrits durant l'année scolaire.</w:t>
      </w:r>
    </w:p>
    <w:p w:rsidR="00576FDF" w:rsidRDefault="00576FDF" w:rsidP="00576FDF">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43"/>
      </w:tblGrid>
      <w:tr w:rsidR="00576FDF" w:rsidTr="00576FDF">
        <w:tc>
          <w:tcPr>
            <w:tcW w:w="9558" w:type="dxa"/>
          </w:tcPr>
          <w:p w:rsidR="00576FDF" w:rsidRDefault="00576FDF" w:rsidP="00576FDF">
            <w:pPr>
              <w:rPr>
                <w:rFonts w:asciiTheme="majorBidi" w:hAnsiTheme="majorBidi" w:cstheme="majorBidi"/>
                <w:sz w:val="24"/>
                <w:szCs w:val="24"/>
              </w:rPr>
            </w:pPr>
            <w:r>
              <w:rPr>
                <w:rFonts w:asciiTheme="majorBidi" w:hAnsiTheme="majorBidi" w:cstheme="majorBidi"/>
                <w:sz w:val="24"/>
                <w:szCs w:val="24"/>
              </w:rPr>
              <w:t>Travaux pratiques</w:t>
            </w:r>
          </w:p>
        </w:tc>
      </w:tr>
      <w:tr w:rsidR="00576FDF" w:rsidTr="00576FDF">
        <w:tc>
          <w:tcPr>
            <w:tcW w:w="9558" w:type="dxa"/>
          </w:tcPr>
          <w:p w:rsidR="00576FDF" w:rsidRPr="0025217A" w:rsidRDefault="00576FDF" w:rsidP="00576FDF">
            <w:pPr>
              <w:rPr>
                <w:rFonts w:asciiTheme="majorBidi" w:hAnsiTheme="majorBidi" w:cstheme="majorBidi"/>
                <w:b/>
                <w:bCs/>
                <w:sz w:val="24"/>
                <w:szCs w:val="24"/>
              </w:rPr>
            </w:pPr>
            <w:r w:rsidRPr="0025217A">
              <w:rPr>
                <w:rFonts w:asciiTheme="majorBidi" w:hAnsiTheme="majorBidi" w:cstheme="majorBidi"/>
                <w:b/>
                <w:bCs/>
                <w:sz w:val="24"/>
                <w:szCs w:val="24"/>
              </w:rPr>
              <w:t>Partie 1 – Microsoft Access</w:t>
            </w:r>
            <w:r>
              <w:rPr>
                <w:rFonts w:asciiTheme="majorBidi" w:hAnsiTheme="majorBidi" w:cstheme="majorBidi"/>
                <w:b/>
                <w:bCs/>
                <w:sz w:val="24"/>
                <w:szCs w:val="24"/>
              </w:rPr>
              <w:t xml:space="preserve">  </w:t>
            </w:r>
            <w:r w:rsidRPr="00AE16AC">
              <w:rPr>
                <w:rFonts w:asciiTheme="majorBidi" w:hAnsiTheme="majorBidi" w:cstheme="majorBidi"/>
                <w:b/>
                <w:bCs/>
                <w:sz w:val="24"/>
                <w:szCs w:val="24"/>
              </w:rPr>
              <w:t>(</w:t>
            </w:r>
            <w:r>
              <w:rPr>
                <w:rFonts w:asciiTheme="majorBidi" w:hAnsiTheme="majorBidi" w:cstheme="majorBidi"/>
                <w:b/>
                <w:bCs/>
                <w:sz w:val="24"/>
                <w:szCs w:val="24"/>
              </w:rPr>
              <w:t>30</w:t>
            </w:r>
            <w:r w:rsidRPr="00AE16AC">
              <w:rPr>
                <w:rFonts w:asciiTheme="majorBidi" w:hAnsiTheme="majorBidi" w:cstheme="majorBidi"/>
                <w:b/>
                <w:bCs/>
                <w:sz w:val="24"/>
                <w:szCs w:val="24"/>
              </w:rPr>
              <w:t xml:space="preserve"> h)</w:t>
            </w:r>
          </w:p>
          <w:p w:rsidR="00576FDF" w:rsidRDefault="00576FDF" w:rsidP="00576FDF">
            <w:pPr>
              <w:rPr>
                <w:rFonts w:asciiTheme="majorBidi" w:hAnsiTheme="majorBidi" w:cstheme="majorBidi"/>
                <w:sz w:val="24"/>
                <w:szCs w:val="24"/>
              </w:rPr>
            </w:pPr>
            <w:r>
              <w:rPr>
                <w:rFonts w:asciiTheme="majorBidi" w:hAnsiTheme="majorBidi" w:cstheme="majorBidi"/>
                <w:sz w:val="24"/>
                <w:szCs w:val="24"/>
              </w:rPr>
              <w:t>Utilisation de Microsoft Access avec l’assistant</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Créer une base de données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Créer des tables,  déterminer les champs et leurs types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Définir les clés primaires et les différentes contraintes (domaine, not </w:t>
            </w:r>
            <w:proofErr w:type="spellStart"/>
            <w:r>
              <w:rPr>
                <w:rFonts w:asciiTheme="majorBidi" w:hAnsiTheme="majorBidi" w:cstheme="majorBidi"/>
                <w:sz w:val="24"/>
                <w:szCs w:val="24"/>
              </w:rPr>
              <w:t>null</w:t>
            </w:r>
            <w:proofErr w:type="spellEnd"/>
            <w:r>
              <w:rPr>
                <w:rFonts w:asciiTheme="majorBidi" w:hAnsiTheme="majorBidi" w:cstheme="majorBidi"/>
                <w:sz w:val="24"/>
                <w:szCs w:val="24"/>
              </w:rPr>
              <w:t>, unicité)</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Insérer, modifier et supprimer des enregistrements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Appliquer des opérations de tri et de filtrage sur les tables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Définir des relations entre les tables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Créer des requêtes simples concernant une table</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 Créer des requêtes concernant plusieurs tables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Création instantané d’un formulaire</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Création instantanée d’un état</w:t>
            </w:r>
          </w:p>
          <w:p w:rsidR="00576FDF" w:rsidRPr="0025217A" w:rsidRDefault="00576FDF" w:rsidP="00576FDF">
            <w:pPr>
              <w:pStyle w:val="ListParagraph"/>
              <w:ind w:left="1080"/>
              <w:rPr>
                <w:rFonts w:asciiTheme="majorBidi" w:hAnsiTheme="majorBidi" w:cstheme="majorBidi"/>
                <w:sz w:val="24"/>
                <w:szCs w:val="24"/>
              </w:rPr>
            </w:pPr>
            <w:r>
              <w:rPr>
                <w:rFonts w:asciiTheme="majorBidi" w:hAnsiTheme="majorBidi" w:cstheme="majorBidi"/>
                <w:sz w:val="24"/>
                <w:szCs w:val="24"/>
              </w:rPr>
              <w:t xml:space="preserve"> </w:t>
            </w:r>
          </w:p>
        </w:tc>
      </w:tr>
      <w:tr w:rsidR="00576FDF" w:rsidTr="00576FDF">
        <w:tc>
          <w:tcPr>
            <w:tcW w:w="9558" w:type="dxa"/>
          </w:tcPr>
          <w:p w:rsidR="00576FDF" w:rsidRPr="00F56933" w:rsidRDefault="00576FDF" w:rsidP="00576FDF">
            <w:pPr>
              <w:rPr>
                <w:rFonts w:asciiTheme="majorBidi" w:hAnsiTheme="majorBidi" w:cstheme="majorBidi"/>
                <w:b/>
                <w:bCs/>
                <w:sz w:val="24"/>
                <w:szCs w:val="24"/>
              </w:rPr>
            </w:pPr>
            <w:r w:rsidRPr="00F56933">
              <w:rPr>
                <w:rFonts w:asciiTheme="majorBidi" w:hAnsiTheme="majorBidi" w:cstheme="majorBidi"/>
                <w:b/>
                <w:bCs/>
                <w:sz w:val="24"/>
                <w:szCs w:val="24"/>
              </w:rPr>
              <w:t>Partie 2 – Oracle</w:t>
            </w:r>
            <w:r>
              <w:rPr>
                <w:rFonts w:asciiTheme="majorBidi" w:hAnsiTheme="majorBidi" w:cstheme="majorBidi"/>
                <w:b/>
                <w:bCs/>
                <w:sz w:val="24"/>
                <w:szCs w:val="24"/>
              </w:rPr>
              <w:t xml:space="preserve"> </w:t>
            </w:r>
            <w:r w:rsidRPr="00AE16AC">
              <w:rPr>
                <w:rFonts w:asciiTheme="majorBidi" w:hAnsiTheme="majorBidi" w:cstheme="majorBidi"/>
                <w:b/>
                <w:bCs/>
                <w:sz w:val="24"/>
                <w:szCs w:val="24"/>
              </w:rPr>
              <w:t>(</w:t>
            </w:r>
            <w:r>
              <w:rPr>
                <w:rFonts w:asciiTheme="majorBidi" w:hAnsiTheme="majorBidi" w:cstheme="majorBidi"/>
                <w:b/>
                <w:bCs/>
                <w:sz w:val="24"/>
                <w:szCs w:val="24"/>
              </w:rPr>
              <w:t>30</w:t>
            </w:r>
            <w:r w:rsidRPr="00AE16AC">
              <w:rPr>
                <w:rFonts w:asciiTheme="majorBidi" w:hAnsiTheme="majorBidi" w:cstheme="majorBidi"/>
                <w:b/>
                <w:bCs/>
                <w:sz w:val="24"/>
                <w:szCs w:val="24"/>
              </w:rPr>
              <w:t xml:space="preserve"> h)</w:t>
            </w:r>
          </w:p>
          <w:p w:rsidR="00576FDF" w:rsidRDefault="00576FDF" w:rsidP="00576FDF">
            <w:pPr>
              <w:rPr>
                <w:rFonts w:asciiTheme="majorBidi" w:hAnsiTheme="majorBidi" w:cstheme="majorBidi"/>
                <w:sz w:val="24"/>
                <w:szCs w:val="24"/>
              </w:rPr>
            </w:pPr>
            <w:r>
              <w:rPr>
                <w:rFonts w:asciiTheme="majorBidi" w:hAnsiTheme="majorBidi" w:cstheme="majorBidi"/>
                <w:sz w:val="24"/>
                <w:szCs w:val="24"/>
              </w:rPr>
              <w:t>Ecriture des requêtes SQL permettant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Création de tables : champs, types de données, contraintes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Insertion, suppression et modification de données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Interrogation de données : </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Requêtes simples</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Requêtes concernant plusieurs tables</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Utilisation de fonctions d’agrégat, groupement de données</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Utilisation de sous requêtes simples avec les clauses WHERE et HAVING</w:t>
            </w:r>
          </w:p>
          <w:p w:rsidR="00576FDF" w:rsidRPr="005754B1"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lastRenderedPageBreak/>
              <w:t>Utilisation des opérations ensemblistes</w:t>
            </w:r>
          </w:p>
        </w:tc>
      </w:tr>
    </w:tbl>
    <w:p w:rsidR="00576FDF" w:rsidRPr="0025217A" w:rsidRDefault="00576FDF" w:rsidP="00576FDF">
      <w:pPr>
        <w:rPr>
          <w:rFonts w:asciiTheme="majorBidi" w:hAnsiTheme="majorBidi" w:cstheme="majorBidi"/>
          <w:sz w:val="24"/>
          <w:szCs w:val="24"/>
        </w:rPr>
      </w:pPr>
    </w:p>
    <w:p w:rsidR="00576FDF" w:rsidRPr="001B4522" w:rsidRDefault="00576FDF" w:rsidP="00576FDF">
      <w:pPr>
        <w:rPr>
          <w:rFonts w:asciiTheme="majorBidi" w:hAnsiTheme="majorBidi" w:cstheme="majorBidi"/>
          <w:b/>
          <w:bCs/>
          <w:i/>
          <w:iCs/>
          <w:sz w:val="24"/>
          <w:szCs w:val="24"/>
        </w:rPr>
      </w:pPr>
      <w:r w:rsidRPr="001B4522">
        <w:rPr>
          <w:rFonts w:asciiTheme="majorBidi" w:hAnsiTheme="majorBidi" w:cstheme="majorBidi"/>
          <w:b/>
          <w:bCs/>
          <w:i/>
          <w:iCs/>
          <w:sz w:val="24"/>
          <w:szCs w:val="24"/>
        </w:rPr>
        <w:t>Références bibliographiques</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Fundamentals of Database Systems</w:t>
      </w:r>
      <w:r w:rsidRPr="00115410">
        <w:rPr>
          <w:rFonts w:asciiTheme="majorBidi" w:eastAsia="Calibri" w:hAnsiTheme="majorBidi" w:cstheme="majorBidi"/>
          <w:sz w:val="24"/>
          <w:szCs w:val="24"/>
          <w:lang w:val="en-US" w:eastAsia="fr-FR"/>
        </w:rPr>
        <w:t xml:space="preserve"> / </w:t>
      </w:r>
      <w:proofErr w:type="spellStart"/>
      <w:r w:rsidRPr="00115410">
        <w:rPr>
          <w:rFonts w:asciiTheme="majorBidi" w:eastAsia="Calibri" w:hAnsiTheme="majorBidi" w:cstheme="majorBidi"/>
          <w:i/>
          <w:iCs/>
          <w:sz w:val="24"/>
          <w:szCs w:val="24"/>
          <w:lang w:val="en-US" w:eastAsia="fr-FR"/>
        </w:rPr>
        <w:t>Ramez</w:t>
      </w:r>
      <w:proofErr w:type="spellEnd"/>
      <w:r w:rsidRPr="00115410">
        <w:rPr>
          <w:rFonts w:asciiTheme="majorBidi" w:eastAsia="Calibri" w:hAnsiTheme="majorBidi" w:cstheme="majorBidi"/>
          <w:i/>
          <w:iCs/>
          <w:sz w:val="24"/>
          <w:szCs w:val="24"/>
          <w:lang w:val="en-US" w:eastAsia="fr-FR"/>
        </w:rPr>
        <w:t xml:space="preserve"> </w:t>
      </w:r>
      <w:r w:rsidRPr="00115410">
        <w:rPr>
          <w:rFonts w:asciiTheme="majorBidi" w:eastAsia="Calibri" w:hAnsiTheme="majorBidi" w:cstheme="majorBidi"/>
          <w:i/>
          <w:iCs/>
          <w:caps/>
          <w:sz w:val="24"/>
          <w:szCs w:val="24"/>
          <w:lang w:val="en-US" w:eastAsia="fr-FR"/>
        </w:rPr>
        <w:t>Elmasri</w:t>
      </w:r>
      <w:r w:rsidRPr="00115410">
        <w:rPr>
          <w:rFonts w:asciiTheme="majorBidi" w:eastAsia="Calibri" w:hAnsiTheme="majorBidi" w:cstheme="majorBidi"/>
          <w:sz w:val="24"/>
          <w:szCs w:val="24"/>
          <w:lang w:val="en-US" w:eastAsia="fr-FR"/>
        </w:rPr>
        <w:t xml:space="preserve"> / 3</w:t>
      </w:r>
      <w:r w:rsidRPr="00115410">
        <w:rPr>
          <w:rFonts w:asciiTheme="majorBidi" w:eastAsia="Calibri" w:hAnsiTheme="majorBidi" w:cstheme="majorBidi"/>
          <w:sz w:val="24"/>
          <w:szCs w:val="24"/>
          <w:vertAlign w:val="superscript"/>
          <w:lang w:val="en-US" w:eastAsia="fr-FR"/>
        </w:rPr>
        <w:t>d</w:t>
      </w:r>
      <w:r w:rsidRPr="00115410">
        <w:rPr>
          <w:rFonts w:asciiTheme="majorBidi" w:eastAsia="Calibri" w:hAnsiTheme="majorBidi" w:cstheme="majorBidi"/>
          <w:sz w:val="24"/>
          <w:szCs w:val="24"/>
          <w:lang w:val="en-US" w:eastAsia="fr-FR"/>
        </w:rPr>
        <w:t xml:space="preserve"> Edition, Addison &amp; Wesley.</w:t>
      </w:r>
    </w:p>
    <w:p w:rsidR="00576FDF" w:rsidRPr="001B4522"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eastAsia="fr-FR"/>
        </w:rPr>
      </w:pPr>
      <w:r w:rsidRPr="001B4522">
        <w:rPr>
          <w:rFonts w:asciiTheme="majorBidi" w:eastAsia="Calibri" w:hAnsiTheme="majorBidi" w:cstheme="majorBidi"/>
          <w:b/>
          <w:bCs/>
          <w:sz w:val="24"/>
          <w:szCs w:val="24"/>
          <w:lang w:eastAsia="fr-FR"/>
        </w:rPr>
        <w:t>Les bases de données, objet &amp; relationnel</w:t>
      </w:r>
      <w:r w:rsidRPr="001B4522">
        <w:rPr>
          <w:rFonts w:asciiTheme="majorBidi" w:eastAsia="Calibri" w:hAnsiTheme="majorBidi" w:cstheme="majorBidi"/>
          <w:sz w:val="24"/>
          <w:szCs w:val="24"/>
          <w:lang w:eastAsia="fr-FR"/>
        </w:rPr>
        <w:t xml:space="preserve"> / </w:t>
      </w:r>
      <w:r w:rsidRPr="001B4522">
        <w:rPr>
          <w:rFonts w:asciiTheme="majorBidi" w:eastAsia="Calibri" w:hAnsiTheme="majorBidi" w:cstheme="majorBidi"/>
          <w:i/>
          <w:iCs/>
          <w:sz w:val="24"/>
          <w:szCs w:val="24"/>
          <w:lang w:eastAsia="fr-FR"/>
        </w:rPr>
        <w:t xml:space="preserve">Georges </w:t>
      </w:r>
      <w:r w:rsidRPr="001B4522">
        <w:rPr>
          <w:rFonts w:asciiTheme="majorBidi" w:eastAsia="Calibri" w:hAnsiTheme="majorBidi" w:cstheme="majorBidi"/>
          <w:i/>
          <w:iCs/>
          <w:caps/>
          <w:sz w:val="24"/>
          <w:szCs w:val="24"/>
          <w:lang w:eastAsia="fr-FR"/>
        </w:rPr>
        <w:t>Gardarin</w:t>
      </w:r>
      <w:r w:rsidRPr="001B4522">
        <w:rPr>
          <w:rFonts w:asciiTheme="majorBidi" w:eastAsia="Calibri" w:hAnsiTheme="majorBidi" w:cstheme="majorBidi"/>
          <w:sz w:val="24"/>
          <w:szCs w:val="24"/>
          <w:lang w:eastAsia="fr-FR"/>
        </w:rPr>
        <w:t xml:space="preserve"> / Deuxième tirage, Eyrolles.</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hAnsiTheme="majorBidi" w:cstheme="majorBidi"/>
          <w:b/>
          <w:bCs/>
          <w:sz w:val="24"/>
          <w:szCs w:val="24"/>
          <w:lang w:val="en-US" w:eastAsia="fr-FR"/>
        </w:rPr>
        <w:t>D</w:t>
      </w:r>
      <w:r w:rsidRPr="00115410">
        <w:rPr>
          <w:rFonts w:asciiTheme="majorBidi" w:eastAsia="Calibri" w:hAnsiTheme="majorBidi" w:cstheme="majorBidi"/>
          <w:b/>
          <w:bCs/>
          <w:sz w:val="24"/>
          <w:szCs w:val="24"/>
          <w:lang w:val="en-US" w:eastAsia="fr-FR"/>
        </w:rPr>
        <w:t>atabase Management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Raghu </w:t>
      </w:r>
      <w:r w:rsidRPr="00115410">
        <w:rPr>
          <w:rFonts w:asciiTheme="majorBidi" w:eastAsia="Calibri" w:hAnsiTheme="majorBidi" w:cstheme="majorBidi"/>
          <w:i/>
          <w:iCs/>
          <w:caps/>
          <w:sz w:val="24"/>
          <w:szCs w:val="24"/>
          <w:lang w:val="en-US" w:eastAsia="fr-FR"/>
        </w:rPr>
        <w:t>Ramakrishman</w:t>
      </w:r>
      <w:r w:rsidRPr="00115410">
        <w:rPr>
          <w:rFonts w:asciiTheme="majorBidi" w:eastAsia="Calibri" w:hAnsiTheme="majorBidi" w:cstheme="majorBidi"/>
          <w:sz w:val="24"/>
          <w:szCs w:val="24"/>
          <w:lang w:val="en-US" w:eastAsia="fr-FR"/>
        </w:rPr>
        <w:t xml:space="preserve"> / 2</w:t>
      </w:r>
      <w:r w:rsidRPr="00115410">
        <w:rPr>
          <w:rFonts w:asciiTheme="majorBidi" w:eastAsia="Calibri" w:hAnsiTheme="majorBidi" w:cstheme="majorBidi"/>
          <w:sz w:val="24"/>
          <w:szCs w:val="24"/>
          <w:vertAlign w:val="superscript"/>
          <w:lang w:val="en-US" w:eastAsia="fr-FR"/>
        </w:rPr>
        <w:t>d</w:t>
      </w:r>
      <w:r w:rsidRPr="00115410">
        <w:rPr>
          <w:rFonts w:asciiTheme="majorBidi" w:eastAsia="Calibri" w:hAnsiTheme="majorBidi" w:cstheme="majorBidi"/>
          <w:sz w:val="24"/>
          <w:szCs w:val="24"/>
          <w:lang w:val="en-US" w:eastAsia="fr-FR"/>
        </w:rPr>
        <w:t xml:space="preserve"> Edition, Mc </w:t>
      </w:r>
      <w:proofErr w:type="spellStart"/>
      <w:r w:rsidRPr="00115410">
        <w:rPr>
          <w:rFonts w:asciiTheme="majorBidi" w:eastAsia="Calibri" w:hAnsiTheme="majorBidi" w:cstheme="majorBidi"/>
          <w:sz w:val="24"/>
          <w:szCs w:val="24"/>
          <w:lang w:val="en-US" w:eastAsia="fr-FR"/>
        </w:rPr>
        <w:t>Graw</w:t>
      </w:r>
      <w:proofErr w:type="spellEnd"/>
      <w:r w:rsidRPr="00115410">
        <w:rPr>
          <w:rFonts w:asciiTheme="majorBidi" w:eastAsia="Calibri" w:hAnsiTheme="majorBidi" w:cstheme="majorBidi"/>
          <w:sz w:val="24"/>
          <w:szCs w:val="24"/>
          <w:lang w:val="en-US" w:eastAsia="fr-FR"/>
        </w:rPr>
        <w:t>-Hill, 1999.</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The Essence of Databases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F. D. </w:t>
      </w:r>
      <w:r w:rsidRPr="00115410">
        <w:rPr>
          <w:rFonts w:asciiTheme="majorBidi" w:eastAsia="Calibri" w:hAnsiTheme="majorBidi" w:cstheme="majorBidi"/>
          <w:i/>
          <w:iCs/>
          <w:caps/>
          <w:sz w:val="24"/>
          <w:szCs w:val="24"/>
          <w:lang w:val="en-US" w:eastAsia="fr-FR"/>
        </w:rPr>
        <w:t>Rolland</w:t>
      </w:r>
      <w:r w:rsidRPr="00115410">
        <w:rPr>
          <w:rFonts w:asciiTheme="majorBidi" w:eastAsia="Calibri" w:hAnsiTheme="majorBidi" w:cstheme="majorBidi"/>
          <w:sz w:val="24"/>
          <w:szCs w:val="24"/>
          <w:lang w:val="en-US" w:eastAsia="fr-FR"/>
        </w:rPr>
        <w:t xml:space="preserve"> / Prentice Hall, 1998.</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Database Management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Gerald </w:t>
      </w:r>
      <w:r w:rsidRPr="00115410">
        <w:rPr>
          <w:rFonts w:asciiTheme="majorBidi" w:eastAsia="Calibri" w:hAnsiTheme="majorBidi" w:cstheme="majorBidi"/>
          <w:i/>
          <w:iCs/>
          <w:caps/>
          <w:sz w:val="24"/>
          <w:szCs w:val="24"/>
          <w:lang w:val="en-US" w:eastAsia="fr-FR"/>
        </w:rPr>
        <w:t>Post</w:t>
      </w:r>
      <w:r w:rsidRPr="00115410">
        <w:rPr>
          <w:rFonts w:asciiTheme="majorBidi" w:eastAsia="Calibri" w:hAnsiTheme="majorBidi" w:cstheme="majorBidi"/>
          <w:sz w:val="24"/>
          <w:szCs w:val="24"/>
          <w:lang w:val="en-US" w:eastAsia="fr-FR"/>
        </w:rPr>
        <w:t xml:space="preserve"> / Mc </w:t>
      </w:r>
      <w:proofErr w:type="spellStart"/>
      <w:r w:rsidRPr="00115410">
        <w:rPr>
          <w:rFonts w:asciiTheme="majorBidi" w:eastAsia="Calibri" w:hAnsiTheme="majorBidi" w:cstheme="majorBidi"/>
          <w:sz w:val="24"/>
          <w:szCs w:val="24"/>
          <w:lang w:val="en-US" w:eastAsia="fr-FR"/>
        </w:rPr>
        <w:t>Graw</w:t>
      </w:r>
      <w:proofErr w:type="spellEnd"/>
      <w:r w:rsidRPr="00115410">
        <w:rPr>
          <w:rFonts w:asciiTheme="majorBidi" w:eastAsia="Calibri" w:hAnsiTheme="majorBidi" w:cstheme="majorBidi"/>
          <w:sz w:val="24"/>
          <w:szCs w:val="24"/>
          <w:lang w:val="en-US" w:eastAsia="fr-FR"/>
        </w:rPr>
        <w:t>-Hill, 1998.</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An Introduction to Database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C. J. </w:t>
      </w:r>
      <w:r w:rsidRPr="00115410">
        <w:rPr>
          <w:rFonts w:asciiTheme="majorBidi" w:eastAsia="Calibri" w:hAnsiTheme="majorBidi" w:cstheme="majorBidi"/>
          <w:i/>
          <w:iCs/>
          <w:caps/>
          <w:sz w:val="24"/>
          <w:szCs w:val="24"/>
          <w:lang w:val="en-US" w:eastAsia="fr-FR"/>
        </w:rPr>
        <w:t>Date</w:t>
      </w:r>
      <w:r w:rsidRPr="00115410">
        <w:rPr>
          <w:rFonts w:asciiTheme="majorBidi" w:eastAsia="Calibri" w:hAnsiTheme="majorBidi" w:cstheme="majorBidi"/>
          <w:sz w:val="24"/>
          <w:szCs w:val="24"/>
          <w:lang w:val="en-US" w:eastAsia="fr-FR"/>
        </w:rPr>
        <w:t xml:space="preserve"> / 7</w:t>
      </w:r>
      <w:r w:rsidRPr="00115410">
        <w:rPr>
          <w:rFonts w:asciiTheme="majorBidi" w:eastAsia="Calibri" w:hAnsiTheme="majorBidi" w:cstheme="majorBidi"/>
          <w:sz w:val="24"/>
          <w:szCs w:val="24"/>
          <w:vertAlign w:val="superscript"/>
          <w:lang w:val="en-US" w:eastAsia="fr-FR"/>
        </w:rPr>
        <w:t>th</w:t>
      </w:r>
      <w:r w:rsidRPr="00115410">
        <w:rPr>
          <w:rFonts w:asciiTheme="majorBidi" w:eastAsia="Calibri" w:hAnsiTheme="majorBidi" w:cstheme="majorBidi"/>
          <w:sz w:val="24"/>
          <w:szCs w:val="24"/>
          <w:lang w:val="en-US" w:eastAsia="fr-FR"/>
        </w:rPr>
        <w:t xml:space="preserve"> Edition, Addison &amp; Wesley.</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Database Design and Programming Access, SQL and Visual Basic</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John </w:t>
      </w:r>
      <w:r w:rsidRPr="00115410">
        <w:rPr>
          <w:rFonts w:asciiTheme="majorBidi" w:eastAsia="Calibri" w:hAnsiTheme="majorBidi" w:cstheme="majorBidi"/>
          <w:i/>
          <w:iCs/>
          <w:caps/>
          <w:sz w:val="24"/>
          <w:szCs w:val="24"/>
          <w:lang w:val="en-US" w:eastAsia="fr-FR"/>
        </w:rPr>
        <w:t>Carter</w:t>
      </w:r>
      <w:r w:rsidRPr="00115410">
        <w:rPr>
          <w:rFonts w:asciiTheme="majorBidi" w:eastAsia="Calibri" w:hAnsiTheme="majorBidi" w:cstheme="majorBidi"/>
          <w:sz w:val="24"/>
          <w:szCs w:val="24"/>
          <w:lang w:val="en-US" w:eastAsia="fr-FR"/>
        </w:rPr>
        <w:t xml:space="preserve"> / Mc </w:t>
      </w:r>
      <w:proofErr w:type="spellStart"/>
      <w:r w:rsidRPr="00115410">
        <w:rPr>
          <w:rFonts w:asciiTheme="majorBidi" w:eastAsia="Calibri" w:hAnsiTheme="majorBidi" w:cstheme="majorBidi"/>
          <w:sz w:val="24"/>
          <w:szCs w:val="24"/>
          <w:lang w:val="en-US" w:eastAsia="fr-FR"/>
        </w:rPr>
        <w:t>Graw</w:t>
      </w:r>
      <w:proofErr w:type="spellEnd"/>
      <w:r w:rsidRPr="00115410">
        <w:rPr>
          <w:rFonts w:asciiTheme="majorBidi" w:eastAsia="Calibri" w:hAnsiTheme="majorBidi" w:cstheme="majorBidi"/>
          <w:sz w:val="24"/>
          <w:szCs w:val="24"/>
          <w:lang w:val="en-US" w:eastAsia="fr-FR"/>
        </w:rPr>
        <w:t>-Hill.</w:t>
      </w:r>
    </w:p>
    <w:p w:rsidR="00310FDA" w:rsidRDefault="00310FDA" w:rsidP="00286817">
      <w:pPr>
        <w:rPr>
          <w:rFonts w:asciiTheme="majorBidi" w:hAnsiTheme="majorBidi" w:cstheme="majorBidi"/>
          <w:b/>
          <w:bCs/>
          <w:sz w:val="24"/>
          <w:szCs w:val="24"/>
          <w:u w:val="single"/>
          <w:lang w:val="en-US"/>
        </w:rPr>
      </w:pPr>
    </w:p>
    <w:p w:rsidR="002C443D" w:rsidRDefault="002C443D" w:rsidP="00286817">
      <w:pPr>
        <w:rPr>
          <w:rFonts w:asciiTheme="majorBidi" w:hAnsiTheme="majorBidi" w:cstheme="majorBidi"/>
          <w:b/>
          <w:bCs/>
          <w:sz w:val="24"/>
          <w:szCs w:val="24"/>
          <w:u w:val="single"/>
          <w:lang w:val="en-US"/>
        </w:rPr>
      </w:pPr>
    </w:p>
    <w:p w:rsidR="002C443D" w:rsidRPr="00115410" w:rsidRDefault="002C443D"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180339" w:rsidRPr="00115410" w:rsidRDefault="00180339" w:rsidP="00286817">
      <w:pPr>
        <w:rPr>
          <w:rFonts w:asciiTheme="majorBidi" w:hAnsiTheme="majorBidi" w:cstheme="majorBidi"/>
          <w:b/>
          <w:bCs/>
          <w:sz w:val="24"/>
          <w:szCs w:val="24"/>
          <w:u w:val="single"/>
          <w:lang w:val="en-US"/>
        </w:rPr>
      </w:pPr>
    </w:p>
    <w:p w:rsidR="00180339" w:rsidRDefault="00180339" w:rsidP="00286817">
      <w:pPr>
        <w:rPr>
          <w:rFonts w:asciiTheme="majorBidi" w:hAnsiTheme="majorBidi" w:cstheme="majorBidi"/>
          <w:b/>
          <w:bCs/>
          <w:sz w:val="24"/>
          <w:szCs w:val="24"/>
          <w:u w:val="single"/>
          <w:lang w:val="en-US"/>
        </w:rPr>
      </w:pPr>
    </w:p>
    <w:p w:rsidR="002C443D" w:rsidRPr="00115410" w:rsidRDefault="002C443D"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bookmarkStart w:id="0" w:name="_GoBack"/>
      <w:bookmarkEnd w:id="0"/>
    </w:p>
    <w:sectPr w:rsidR="00275AE6" w:rsidRPr="00115410"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4B" w:rsidRDefault="00EF204B" w:rsidP="00926C2D">
      <w:pPr>
        <w:spacing w:after="0" w:line="240" w:lineRule="auto"/>
      </w:pPr>
      <w:r>
        <w:separator/>
      </w:r>
    </w:p>
  </w:endnote>
  <w:endnote w:type="continuationSeparator" w:id="0">
    <w:p w:rsidR="00EF204B" w:rsidRDefault="00EF204B"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4B" w:rsidRDefault="00EF204B" w:rsidP="00926C2D">
      <w:pPr>
        <w:spacing w:after="0" w:line="240" w:lineRule="auto"/>
      </w:pPr>
      <w:r>
        <w:separator/>
      </w:r>
    </w:p>
  </w:footnote>
  <w:footnote w:type="continuationSeparator" w:id="0">
    <w:p w:rsidR="00EF204B" w:rsidRDefault="00EF204B"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576FDF" w:rsidRPr="00943674">
      <w:trPr>
        <w:trHeight w:val="288"/>
      </w:trPr>
      <w:tc>
        <w:tcPr>
          <w:tcW w:w="7765" w:type="dxa"/>
        </w:tcPr>
        <w:p w:rsidR="00576FDF" w:rsidRPr="00943674" w:rsidRDefault="00576FDF"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76FDF" w:rsidRPr="00943674" w:rsidRDefault="00576FDF"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76FDF" w:rsidRDefault="00576F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3D11"/>
    <w:rsid w:val="00002B82"/>
    <w:rsid w:val="00010065"/>
    <w:rsid w:val="00017169"/>
    <w:rsid w:val="00024191"/>
    <w:rsid w:val="000364D3"/>
    <w:rsid w:val="00050F56"/>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E7E97"/>
    <w:rsid w:val="00202DA0"/>
    <w:rsid w:val="00223DB8"/>
    <w:rsid w:val="002452CC"/>
    <w:rsid w:val="00246305"/>
    <w:rsid w:val="00246A26"/>
    <w:rsid w:val="00271FE5"/>
    <w:rsid w:val="00275AE6"/>
    <w:rsid w:val="00286817"/>
    <w:rsid w:val="00296F49"/>
    <w:rsid w:val="002C3731"/>
    <w:rsid w:val="002C443D"/>
    <w:rsid w:val="002D7675"/>
    <w:rsid w:val="002D7FC1"/>
    <w:rsid w:val="002E22A8"/>
    <w:rsid w:val="002F40CE"/>
    <w:rsid w:val="002F639C"/>
    <w:rsid w:val="003022D0"/>
    <w:rsid w:val="0030303F"/>
    <w:rsid w:val="003051BF"/>
    <w:rsid w:val="00310FDA"/>
    <w:rsid w:val="003170D1"/>
    <w:rsid w:val="00341516"/>
    <w:rsid w:val="00362CA9"/>
    <w:rsid w:val="003776AD"/>
    <w:rsid w:val="00383085"/>
    <w:rsid w:val="00385A1C"/>
    <w:rsid w:val="00401BC1"/>
    <w:rsid w:val="004211A2"/>
    <w:rsid w:val="00441076"/>
    <w:rsid w:val="00446F2A"/>
    <w:rsid w:val="00453935"/>
    <w:rsid w:val="004549D0"/>
    <w:rsid w:val="0046048A"/>
    <w:rsid w:val="00472E53"/>
    <w:rsid w:val="004805FA"/>
    <w:rsid w:val="00484C18"/>
    <w:rsid w:val="004F65BA"/>
    <w:rsid w:val="0052163F"/>
    <w:rsid w:val="005339DD"/>
    <w:rsid w:val="005349D6"/>
    <w:rsid w:val="00546B58"/>
    <w:rsid w:val="00552A33"/>
    <w:rsid w:val="00553067"/>
    <w:rsid w:val="00563D0A"/>
    <w:rsid w:val="00573089"/>
    <w:rsid w:val="005737C6"/>
    <w:rsid w:val="00576FDF"/>
    <w:rsid w:val="00577B4D"/>
    <w:rsid w:val="0058152B"/>
    <w:rsid w:val="005C61E8"/>
    <w:rsid w:val="005D4E51"/>
    <w:rsid w:val="005E09D6"/>
    <w:rsid w:val="00607AC7"/>
    <w:rsid w:val="00614CD2"/>
    <w:rsid w:val="0064117A"/>
    <w:rsid w:val="006522F8"/>
    <w:rsid w:val="00667AAC"/>
    <w:rsid w:val="006844DD"/>
    <w:rsid w:val="00685AB4"/>
    <w:rsid w:val="00686689"/>
    <w:rsid w:val="0069310E"/>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7F647C"/>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C715E"/>
    <w:rsid w:val="00BE45F4"/>
    <w:rsid w:val="00BE4D43"/>
    <w:rsid w:val="00BF1E4A"/>
    <w:rsid w:val="00C07027"/>
    <w:rsid w:val="00C2575F"/>
    <w:rsid w:val="00C32555"/>
    <w:rsid w:val="00C34E19"/>
    <w:rsid w:val="00C673BB"/>
    <w:rsid w:val="00C82459"/>
    <w:rsid w:val="00C836CD"/>
    <w:rsid w:val="00C85A60"/>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8B5"/>
    <w:rsid w:val="00EC3631"/>
    <w:rsid w:val="00ED5CCE"/>
    <w:rsid w:val="00ED71F6"/>
    <w:rsid w:val="00EE6682"/>
    <w:rsid w:val="00EE7B54"/>
    <w:rsid w:val="00EF204B"/>
    <w:rsid w:val="00EF7DCD"/>
    <w:rsid w:val="00F26FAC"/>
    <w:rsid w:val="00F31AEB"/>
    <w:rsid w:val="00F320D8"/>
    <w:rsid w:val="00F35F9E"/>
    <w:rsid w:val="00F507AB"/>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0350646-D5F5-4CCD-8954-83259619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21</cp:revision>
  <cp:lastPrinted>2014-02-14T09:41:00Z</cp:lastPrinted>
  <dcterms:created xsi:type="dcterms:W3CDTF">2014-02-14T09:50:00Z</dcterms:created>
  <dcterms:modified xsi:type="dcterms:W3CDTF">2019-07-24T05:58:00Z</dcterms:modified>
</cp:coreProperties>
</file>